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officedocument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lineRule="auto" w:line="360"/>
        <w:ind w:end="-6" w:hanging="0"/>
        <w:jc w:val="both"/>
        <w:rPr/>
      </w:pPr>
      <w:r>
        <w:rPr>
          <w:rFonts w:ascii="TimesNewRomanPSMT" w:hAnsi="TimesNewRomanPSMT"/>
          <w:b/>
          <w:color w:val="000000"/>
          <w:spacing w:val="0"/>
          <w:sz w:val="24"/>
        </w:rPr>
        <w:t xml:space="preserve">DZIESIĄTA NIEDZIELA W CIĄGU ROKU </w:t>
        <w:tab/>
        <w:tab/>
        <w:tab/>
        <w:tab/>
        <w:tab/>
        <w:t xml:space="preserve">5 czerwca 2016 </w:t>
      </w:r>
    </w:p>
    <w:p>
      <w:pPr>
        <w:pStyle w:val="Normal"/>
        <w:spacing w:lineRule="auto" w:line="360"/>
        <w:ind w:end="-6" w:hanging="0"/>
        <w:jc w:val="both"/>
        <w:rPr/>
      </w:pPr>
      <w:r>
        <w:rPr>
          <w:rFonts w:ascii="TimesNewRomanPSMT" w:hAnsi="TimesNewRomanPSMT"/>
          <w:b/>
          <w:color w:val="000000"/>
          <w:spacing w:val="0"/>
          <w:sz w:val="24"/>
        </w:rPr>
        <w:t>OGŁOSZENIA DUSZPASTERSKIE</w:t>
      </w:r>
    </w:p>
    <w:p>
      <w:pPr>
        <w:pStyle w:val="Normal"/>
        <w:ind w:end="-6" w:hanging="0"/>
        <w:jc w:val="both"/>
        <w:rPr>
          <w:rFonts w:ascii="TimesNewRomanPSMT" w:hAnsi="TimesNewRomanPSMT"/>
          <w:b w:val="false"/>
          <w:b w:val="false"/>
          <w:color w:val="000000"/>
          <w:spacing w:val="0"/>
          <w:sz w:val="24"/>
        </w:rPr>
      </w:pPr>
      <w:r>
        <w:rPr>
          <w:rFonts w:ascii="TimesNewRomanPSMT" w:hAnsi="TimesNewRomanPSMT"/>
          <w:b w:val="false"/>
          <w:color w:val="000000"/>
          <w:spacing w:val="0"/>
          <w:sz w:val="24"/>
        </w:rPr>
      </w:r>
    </w:p>
    <w:p>
      <w:pPr>
        <w:pStyle w:val="Normal"/>
        <w:ind w:end="-6" w:hanging="0"/>
        <w:jc w:val="both"/>
        <w:rPr/>
      </w:pPr>
      <w:bookmarkStart w:id="0" w:name="__DdeLink__703_31187384"/>
      <w:bookmarkEnd w:id="0"/>
      <w:r>
        <w:rPr>
          <w:rFonts w:ascii="TimesNewRomanPSMT" w:hAnsi="TimesNewRomanPSMT"/>
          <w:b w:val="false"/>
          <w:color w:val="000000"/>
          <w:spacing w:val="0"/>
          <w:sz w:val="24"/>
        </w:rPr>
        <w:t>1. „Wielki prorok powstał wśród nas i Bóg łaskawie nawiedził lud swój” – tak komentowano fakt wskrzeszenia młodzieńca z Nain czy inne cuda dokonywane przez Pana Jezusa. Dziś również Pan Jezus chce przychodzić do nas ze swoją uzdrawiającą mocą i łaską. Czyni to przede wszystkim przez sakramenty, zwłaszcza w Eucharystii, kiedy staje się dla nas pokarmem na życie wieczne. Pozwólmy Panu Bogu działać w nas i przez nas. Korzystajmy z Jego darów jak najowocniej i jak najczęściej. Dlatego zachęcamy do udziału we Mszach Świętych również w dni powszednie. Sprawujemy je o godz. 18.00.</w:t>
      </w:r>
    </w:p>
    <w:p>
      <w:pPr>
        <w:pStyle w:val="Normal"/>
        <w:ind w:end="-6" w:hanging="0"/>
        <w:jc w:val="both"/>
        <w:rPr>
          <w:rFonts w:ascii="TimesNewRomanPSMT" w:hAnsi="TimesNewRomanPSMT"/>
          <w:b w:val="false"/>
          <w:b w:val="false"/>
          <w:color w:val="000000"/>
          <w:spacing w:val="0"/>
          <w:sz w:val="24"/>
        </w:rPr>
      </w:pPr>
      <w:r>
        <w:rPr>
          <w:rFonts w:ascii="TimesNewRomanPSMT" w:hAnsi="TimesNewRomanPSMT"/>
          <w:b w:val="false"/>
          <w:color w:val="000000"/>
          <w:spacing w:val="0"/>
          <w:sz w:val="24"/>
        </w:rPr>
      </w:r>
    </w:p>
    <w:p>
      <w:pPr>
        <w:pStyle w:val="Normal"/>
        <w:ind w:end="-6" w:hanging="0"/>
        <w:jc w:val="both"/>
        <w:rPr/>
      </w:pPr>
      <w:r>
        <w:rPr>
          <w:rFonts w:ascii="TimesNewRomanPSMT" w:hAnsi="TimesNewRomanPSMT"/>
          <w:b w:val="false"/>
          <w:color w:val="000000"/>
          <w:spacing w:val="0"/>
          <w:sz w:val="24"/>
        </w:rPr>
        <w:t>2. Dzisiejsza niedziela w naszej Ojczyźnie obchodzona jest jako Dzień Dziękczynienia. Podziękujmy Panu Bogu za Jego niepojętą i nieskończoną miłość, za dar Jego wcielenia  i odkupienia. W to dziękczynienie włączajmy sprawy osobiste, dotyczące naszej parafialnej wspólnoty, ale i całego narodu. Wyrażamy wdzięczność za wolną i niepodległą Polskę, za każdą  i każdego z nas, za wszelkie wyrazy wzajemnej życzliwości i solidarności. Temu dniowi towarzyszy również zbiórka pieniężna na świątynię Opatrzności Bożej na warszawskich Polach Wilanowskich. Za każdy dar serca składamy serdeczne „Bóg zapłać”.</w:t>
      </w:r>
    </w:p>
    <w:p>
      <w:pPr>
        <w:pStyle w:val="Normal"/>
        <w:ind w:end="-6" w:hanging="0"/>
        <w:jc w:val="both"/>
        <w:rPr>
          <w:rFonts w:ascii="TimesNewRomanPSMT" w:hAnsi="TimesNewRomanPSMT"/>
          <w:b w:val="false"/>
          <w:b w:val="false"/>
          <w:color w:val="000000"/>
          <w:spacing w:val="0"/>
          <w:sz w:val="24"/>
        </w:rPr>
      </w:pPr>
      <w:r>
        <w:rPr>
          <w:rFonts w:ascii="TimesNewRomanPSMT" w:hAnsi="TimesNewRomanPSMT"/>
          <w:b w:val="false"/>
          <w:color w:val="000000"/>
          <w:spacing w:val="0"/>
          <w:sz w:val="24"/>
        </w:rPr>
      </w:r>
    </w:p>
    <w:p>
      <w:pPr>
        <w:pStyle w:val="Normal"/>
        <w:ind w:end="-6" w:hanging="0"/>
        <w:jc w:val="both"/>
        <w:rPr/>
      </w:pPr>
      <w:r>
        <w:rPr>
          <w:rFonts w:ascii="TimesNewRomanPSMT" w:hAnsi="TimesNewRomanPSMT"/>
          <w:b w:val="false"/>
          <w:color w:val="000000"/>
          <w:spacing w:val="0"/>
          <w:sz w:val="24"/>
        </w:rPr>
        <w:t>3. Rozpoczęliśmy czerwiec poświęcony czci Najświętszego Serca Pana Jezusa. Każdego wieczoru o godz. 18.00 po Mszy św.  wspólnie śpiewamy litanię do Bożego Serca, a w niedziele o godz. 17.30. Zapraszamy do udziału w tych nabożeństwach.</w:t>
      </w:r>
    </w:p>
    <w:p>
      <w:pPr>
        <w:pStyle w:val="Normal"/>
        <w:ind w:end="-6" w:hanging="0"/>
        <w:jc w:val="both"/>
        <w:rPr>
          <w:rFonts w:ascii="TimesNewRomanPSMT" w:hAnsi="TimesNewRomanPSMT"/>
          <w:b w:val="false"/>
          <w:b w:val="false"/>
          <w:color w:val="000000"/>
          <w:spacing w:val="0"/>
          <w:sz w:val="24"/>
        </w:rPr>
      </w:pPr>
      <w:r>
        <w:rPr>
          <w:rFonts w:ascii="TimesNewRomanPSMT" w:hAnsi="TimesNewRomanPSMT"/>
          <w:b w:val="false"/>
          <w:color w:val="000000"/>
          <w:spacing w:val="0"/>
          <w:sz w:val="24"/>
        </w:rPr>
      </w:r>
    </w:p>
    <w:p>
      <w:pPr>
        <w:pStyle w:val="Normal"/>
        <w:ind w:end="-6" w:hanging="0"/>
        <w:jc w:val="both"/>
        <w:rPr/>
      </w:pPr>
      <w:r>
        <w:rPr>
          <w:rFonts w:ascii="TimesNewRomanPSMT" w:hAnsi="TimesNewRomanPSMT"/>
          <w:b w:val="false"/>
          <w:color w:val="000000"/>
          <w:spacing w:val="0"/>
          <w:sz w:val="24"/>
        </w:rPr>
        <w:t>4. W piątek 10 czerwca zapraszamy na V Festiwal Talentów im. Jana Pawła II pt. „Wypłyń na głębię”.  O godz. 10.00 Msza św. rozpoczynająca festiwal, następnie o godz. 11.00 konkurs piosenek w GCI. Zapraszamy bardzo serdecznie do udziału wszystkich mieszkańców Dolic.</w:t>
      </w:r>
    </w:p>
    <w:p>
      <w:pPr>
        <w:pStyle w:val="Normal"/>
        <w:ind w:end="-6" w:hanging="0"/>
        <w:jc w:val="both"/>
        <w:rPr>
          <w:rFonts w:ascii="TimesNewRomanPSMT" w:hAnsi="TimesNewRomanPSMT"/>
          <w:b w:val="false"/>
          <w:b w:val="false"/>
          <w:color w:val="000000"/>
          <w:spacing w:val="0"/>
          <w:sz w:val="24"/>
        </w:rPr>
      </w:pPr>
      <w:r>
        <w:rPr>
          <w:rFonts w:ascii="TimesNewRomanPSMT" w:hAnsi="TimesNewRomanPSMT"/>
          <w:b w:val="false"/>
          <w:color w:val="000000"/>
          <w:spacing w:val="0"/>
          <w:sz w:val="24"/>
        </w:rPr>
      </w:r>
    </w:p>
    <w:p>
      <w:pPr>
        <w:pStyle w:val="Normal"/>
        <w:ind w:end="-6" w:hanging="0"/>
        <w:jc w:val="both"/>
        <w:rPr/>
      </w:pPr>
      <w:r>
        <w:rPr>
          <w:rFonts w:ascii="TimesNewRomanPSMT" w:hAnsi="TimesNewRomanPSMT"/>
          <w:b w:val="false"/>
          <w:color w:val="000000"/>
          <w:spacing w:val="0"/>
          <w:sz w:val="24"/>
        </w:rPr>
        <w:t>5. Solenizantom i jubilatom tygodnia przekazujemy wyrazy życzliwości i serdeczności. Zmarłym  w ostatnich dniach parafianom chciejmy wypraszać dar życia wiecznego.</w:t>
      </w:r>
    </w:p>
    <w:p>
      <w:pPr>
        <w:pStyle w:val="Normal"/>
        <w:ind w:end="-6" w:hanging="0"/>
        <w:jc w:val="both"/>
        <w:rPr/>
      </w:pPr>
      <w:r>
        <w:rPr>
          <w:rFonts w:ascii="TimesNewRomanPSMT" w:hAnsi="TimesNewRomanPSMT"/>
          <w:b w:val="false"/>
          <w:color w:val="000000"/>
          <w:spacing w:val="0"/>
          <w:sz w:val="24"/>
        </w:rPr>
        <w:t>W przyszłą niedzielę przypada druga niedziela miesiąca. Ofiary zbierane w tym dniu na tace przeznaczone będą na fundusz remontowo - budowlany naszej świątyni. Planujemy w najbliższym czasie przystąpić do naprawienia elewacji wieży kościoła. O posprzątanie kościoła poprosimy mieszkańców ul. Ogrodowej nr 40 klatka C</w:t>
      </w:r>
    </w:p>
    <w:p>
      <w:pPr>
        <w:pStyle w:val="Normal"/>
        <w:ind w:end="-6" w:hanging="0"/>
        <w:jc w:val="both"/>
        <w:rPr>
          <w:rFonts w:ascii="TimesNewRomanPSMT" w:hAnsi="TimesNewRomanPSMT"/>
          <w:b/>
          <w:b/>
          <w:color w:val="000000"/>
          <w:spacing w:val="0"/>
          <w:sz w:val="24"/>
        </w:rPr>
      </w:pPr>
      <w:bookmarkStart w:id="1" w:name="__DdeLink__703_31187384"/>
      <w:bookmarkStart w:id="2" w:name="__DdeLink__703_31187384"/>
      <w:bookmarkEnd w:id="2"/>
      <w:r>
        <w:rPr>
          <w:rFonts w:ascii="TimesNewRomanPSMT" w:hAnsi="TimesNewRomanPSMT"/>
          <w:b/>
          <w:color w:val="000000"/>
          <w:spacing w:val="0"/>
          <w:sz w:val="24"/>
        </w:rPr>
      </w:r>
    </w:p>
    <w:p>
      <w:pPr>
        <w:pStyle w:val="Normal"/>
        <w:ind w:end="-6" w:hanging="0"/>
        <w:jc w:val="both"/>
        <w:rPr>
          <w:rFonts w:ascii="TimesNewRomanPSMT" w:hAnsi="TimesNewRomanPSMT"/>
          <w:b/>
          <w:b/>
          <w:color w:val="000000"/>
          <w:spacing w:val="0"/>
          <w:sz w:val="24"/>
        </w:rPr>
      </w:pPr>
      <w:r>
        <w:rPr>
          <w:rFonts w:ascii="TimesNewRomanPSMT" w:hAnsi="TimesNewRomanPSMT"/>
          <w:b/>
          <w:color w:val="000000"/>
          <w:spacing w:val="0"/>
          <w:sz w:val="24"/>
        </w:rPr>
      </w:r>
    </w:p>
    <w:p>
      <w:pPr>
        <w:pStyle w:val="Normal"/>
        <w:ind w:end="-6" w:hanging="0"/>
        <w:jc w:val="both"/>
        <w:rPr/>
      </w:pPr>
      <w:r>
        <w:rPr>
          <w:rFonts w:ascii="TimesNewRomanPSMT" w:hAnsi="TimesNewRomanPSMT"/>
          <w:b/>
          <w:color w:val="000000"/>
          <w:spacing w:val="0"/>
          <w:sz w:val="24"/>
        </w:rPr>
        <w:t>W TYM TYGODNIU PATRONUJĄ NAM:</w:t>
      </w:r>
    </w:p>
    <w:p>
      <w:pPr>
        <w:pStyle w:val="Normal"/>
        <w:numPr>
          <w:ilvl w:val="0"/>
          <w:numId w:val="1"/>
        </w:numPr>
        <w:ind w:start="720" w:end="-6" w:hanging="0"/>
        <w:jc w:val="both"/>
        <w:rPr/>
      </w:pPr>
      <w:r>
        <w:rPr>
          <w:rFonts w:ascii="TimesNewRomanPSMT" w:hAnsi="TimesNewRomanPSMT"/>
          <w:b w:val="false"/>
          <w:color w:val="000000"/>
          <w:spacing w:val="0"/>
          <w:sz w:val="24"/>
        </w:rPr>
        <w:t>8 VI – św. Jadwiga, królowa, której życie można podsumować słowami zaczerpniętymi  z kroniki Jana Długosza: „</w:t>
      </w:r>
      <w:r>
        <w:rPr>
          <w:rFonts w:ascii="TimesNewRomanPSMT" w:hAnsi="TimesNewRomanPSMT"/>
          <w:b w:val="false"/>
          <w:color w:val="000000"/>
          <w:spacing w:val="0"/>
          <w:sz w:val="24"/>
        </w:rPr>
        <w:t>Ona była tak sławna i ceniona w całym świecie katolickim dla wspaniałej postawy moralnej, że wszyscy czcili ją za życia jako wzór świętości</w:t>
      </w:r>
      <w:r>
        <w:rPr>
          <w:rFonts w:ascii="TimesNewRomanPSMT" w:hAnsi="TimesNewRomanPSMT"/>
          <w:b w:val="false"/>
          <w:color w:val="000000"/>
          <w:spacing w:val="0"/>
          <w:sz w:val="24"/>
        </w:rPr>
        <w:t>”;</w:t>
      </w:r>
    </w:p>
    <w:p>
      <w:pPr>
        <w:pStyle w:val="Normal"/>
        <w:numPr>
          <w:ilvl w:val="0"/>
          <w:numId w:val="1"/>
        </w:numPr>
        <w:ind w:start="720" w:end="-6" w:hanging="0"/>
        <w:jc w:val="both"/>
        <w:rPr/>
      </w:pPr>
      <w:r>
        <w:rPr>
          <w:rFonts w:ascii="TimesNewRomanPSMT" w:hAnsi="TimesNewRomanPSMT"/>
          <w:b w:val="false"/>
          <w:color w:val="000000"/>
          <w:spacing w:val="0"/>
          <w:sz w:val="24"/>
        </w:rPr>
        <w:t>10 VI – bł. Bogumił, biskup; jego imię oznacza „miły Bogu”, a jego życie stanowi potwierdzenie tego – najpierw gorliwy pasterz i misjonarz, a potem pustelnik i człowiek wielkiej modlitwy;</w:t>
      </w:r>
    </w:p>
    <w:p>
      <w:pPr>
        <w:pStyle w:val="Normal"/>
        <w:numPr>
          <w:ilvl w:val="0"/>
          <w:numId w:val="1"/>
        </w:numPr>
        <w:ind w:start="720" w:end="-6" w:hanging="0"/>
        <w:rPr/>
      </w:pPr>
      <w:r>
        <w:rPr>
          <w:rFonts w:ascii="TimesNewRomanPSMT" w:hAnsi="TimesNewRomanPSMT"/>
          <w:b w:val="false"/>
          <w:color w:val="000000"/>
          <w:spacing w:val="0"/>
          <w:sz w:val="24"/>
        </w:rPr>
        <w:t xml:space="preserve">11 VI – św. Barnaba, Apostoł; Dzieje Apostolskie charakteryzują go jako „człowieka dobrego i pełnego Ducha Świętego i wiary”. </w:t>
      </w:r>
    </w:p>
    <w:p>
      <w:pPr>
        <w:pStyle w:val="Normal"/>
        <w:ind w:start="720" w:end="-6" w:hanging="0"/>
        <w:rPr>
          <w:rFonts w:ascii="TimesNewRomanPSMT" w:hAnsi="TimesNewRomanPSMT"/>
          <w:b w:val="false"/>
          <w:b w:val="false"/>
          <w:color w:val="000000"/>
          <w:spacing w:val="0"/>
          <w:sz w:val="24"/>
        </w:rPr>
      </w:pPr>
      <w:r>
        <w:rPr>
          <w:rFonts w:ascii="TimesNewRomanPSMT" w:hAnsi="TimesNewRomanPSMT"/>
          <w:b w:val="false"/>
          <w:color w:val="000000"/>
          <w:spacing w:val="0"/>
          <w:sz w:val="24"/>
        </w:rPr>
      </w:r>
    </w:p>
    <w:p>
      <w:pPr>
        <w:pStyle w:val="Normal"/>
        <w:ind w:start="720" w:end="-6" w:hanging="0"/>
        <w:rPr>
          <w:rFonts w:ascii="TimesNewRomanPSMT" w:hAnsi="TimesNewRomanPSMT"/>
          <w:b w:val="false"/>
          <w:b w:val="false"/>
          <w:color w:val="000000"/>
          <w:spacing w:val="0"/>
          <w:sz w:val="24"/>
        </w:rPr>
      </w:pPr>
      <w:r>
        <w:rPr>
          <w:rFonts w:ascii="TimesNewRomanPSMT" w:hAnsi="TimesNewRomanPSMT"/>
          <w:b w:val="false"/>
          <w:color w:val="000000"/>
          <w:spacing w:val="0"/>
          <w:sz w:val="24"/>
        </w:rPr>
      </w:r>
    </w:p>
    <w:p>
      <w:pPr>
        <w:pStyle w:val="Normal"/>
        <w:ind w:start="720" w:end="-6" w:hanging="0"/>
        <w:rPr/>
      </w:pPr>
      <w:r>
        <w:rPr/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  <w:docGrid w:type="default" w:linePitch="24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ee" w:characterSet="windows-1250"/>
    <w:family w:val="roman"/>
    <w:pitch w:val="variable"/>
  </w:font>
  <w:font w:name="Liberation Sans">
    <w:altName w:val="Arial"/>
    <w:charset w:val="ee" w:characterSet="windows-1250"/>
    <w:family w:val="swiss"/>
    <w:pitch w:val="variable"/>
  </w:font>
  <w:font w:name="TimesNewRomanPSMT">
    <w:charset w:val="ee" w:characterSet="windows-1250"/>
    <w:family w:val="roman"/>
    <w:pitch w:val="variable"/>
  </w:font>
  <w:font w:name="Symbol">
    <w:charset w:val="02"/>
    <w:family w:val="auto"/>
    <w:pitch w:val="default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bullet"/>
      <w:lvlText w:val=""/>
      <w:lvlJc w:val="start"/>
      <w:pPr>
        <w:ind w:start="720" w:hanging="360"/>
      </w:pPr>
      <w:rPr>
        <w:rFonts w:ascii="Symbol" w:hAnsi="Symbol" w:cs="Symbol" w:hint="default"/>
      </w:rPr>
    </w:lvl>
    <w:lvl w:ilvl="1">
      <w:start w:val="1"/>
      <w:numFmt w:val="decimal"/>
      <w:lvlText w:val="%2."/>
      <w:lvlJc w:val="start"/>
      <w:pPr>
        <w:tabs>
          <w:tab w:val="num" w:pos="1080"/>
        </w:tabs>
        <w:ind w:start="1080" w:hanging="360"/>
      </w:pPr>
    </w:lvl>
    <w:lvl w:ilvl="2">
      <w:start w:val="1"/>
      <w:numFmt w:val="decimal"/>
      <w:lvlText w:val="%3."/>
      <w:lvlJc w:val="start"/>
      <w:pPr>
        <w:tabs>
          <w:tab w:val="num" w:pos="1440"/>
        </w:tabs>
        <w:ind w:start="1440" w:hanging="360"/>
      </w:pPr>
    </w:lvl>
    <w:lvl w:ilvl="3">
      <w:start w:val="1"/>
      <w:numFmt w:val="decimal"/>
      <w:lvlText w:val="%4."/>
      <w:lvlJc w:val="start"/>
      <w:pPr>
        <w:tabs>
          <w:tab w:val="num" w:pos="1800"/>
        </w:tabs>
        <w:ind w:start="1800" w:hanging="360"/>
      </w:pPr>
    </w:lvl>
    <w:lvl w:ilvl="4">
      <w:start w:val="1"/>
      <w:numFmt w:val="decimal"/>
      <w:lvlText w:val="%5."/>
      <w:lvlJc w:val="start"/>
      <w:pPr>
        <w:tabs>
          <w:tab w:val="num" w:pos="2160"/>
        </w:tabs>
        <w:ind w:start="2160" w:hanging="360"/>
      </w:pPr>
    </w:lvl>
    <w:lvl w:ilvl="5">
      <w:start w:val="1"/>
      <w:numFmt w:val="decimal"/>
      <w:lvlText w:val="%6."/>
      <w:lvlJc w:val="start"/>
      <w:pPr>
        <w:tabs>
          <w:tab w:val="num" w:pos="2520"/>
        </w:tabs>
        <w:ind w:start="2520" w:hanging="360"/>
      </w:pPr>
    </w:lvl>
    <w:lvl w:ilvl="6">
      <w:start w:val="1"/>
      <w:numFmt w:val="decimal"/>
      <w:lvlText w:val="%7."/>
      <w:lvlJc w:val="start"/>
      <w:pPr>
        <w:tabs>
          <w:tab w:val="num" w:pos="2880"/>
        </w:tabs>
        <w:ind w:start="2880" w:hanging="360"/>
      </w:pPr>
    </w:lvl>
    <w:lvl w:ilvl="7">
      <w:start w:val="1"/>
      <w:numFmt w:val="decimal"/>
      <w:lvlText w:val="%8."/>
      <w:lvlJc w:val="start"/>
      <w:pPr>
        <w:tabs>
          <w:tab w:val="num" w:pos="3240"/>
        </w:tabs>
        <w:ind w:start="3240" w:hanging="360"/>
      </w:pPr>
    </w:lvl>
    <w:lvl w:ilvl="8">
      <w:start w:val="1"/>
      <w:numFmt w:val="decimal"/>
      <w:lvlText w:val="%9."/>
      <w:lvlJc w:val="start"/>
      <w:pPr>
        <w:tabs>
          <w:tab w:val="num" w:pos="3600"/>
        </w:tabs>
        <w:ind w:start="3600" w:hanging="360"/>
      </w:pPr>
    </w:lvl>
  </w:abstractNum>
  <w:abstractNum w:abstractNumId="2">
    <w:lvl w:ilvl="0">
      <w:start w:val="1"/>
      <w:numFmt w:val="none"/>
      <w:suff w:val="nothing"/>
      <w:lvlText w:val=""/>
      <w:lvlJc w:val="start"/>
      <w:pPr>
        <w:tabs>
          <w:tab w:val="num" w:pos="432"/>
        </w:tabs>
        <w:ind w:start="432" w:hanging="432"/>
      </w:pPr>
    </w:lvl>
    <w:lvl w:ilvl="1">
      <w:start w:val="1"/>
      <w:numFmt w:val="none"/>
      <w:suff w:val="nothing"/>
      <w:lvlText w:val=""/>
      <w:lvlJc w:val="start"/>
      <w:pPr>
        <w:tabs>
          <w:tab w:val="num" w:pos="576"/>
        </w:tabs>
        <w:ind w:start="576" w:hanging="576"/>
      </w:pPr>
    </w:lvl>
    <w:lvl w:ilvl="2">
      <w:start w:val="1"/>
      <w:numFmt w:val="none"/>
      <w:suff w:val="nothing"/>
      <w:lvlText w:val=""/>
      <w:lvlJc w:val="start"/>
      <w:pPr>
        <w:tabs>
          <w:tab w:val="num" w:pos="720"/>
        </w:tabs>
        <w:ind w:start="720" w:hanging="720"/>
      </w:pPr>
    </w:lvl>
    <w:lvl w:ilvl="3">
      <w:start w:val="1"/>
      <w:numFmt w:val="none"/>
      <w:suff w:val="nothing"/>
      <w:lvlText w:val=""/>
      <w:lvlJc w:val="start"/>
      <w:pPr>
        <w:tabs>
          <w:tab w:val="num" w:pos="864"/>
        </w:tabs>
        <w:ind w:start="864" w:hanging="864"/>
      </w:pPr>
    </w:lvl>
    <w:lvl w:ilvl="4">
      <w:start w:val="1"/>
      <w:numFmt w:val="none"/>
      <w:suff w:val="nothing"/>
      <w:lvlText w:val=""/>
      <w:lvlJc w:val="start"/>
      <w:pPr>
        <w:tabs>
          <w:tab w:val="num" w:pos="1008"/>
        </w:tabs>
        <w:ind w:start="1008" w:hanging="1008"/>
      </w:pPr>
    </w:lvl>
    <w:lvl w:ilvl="5">
      <w:start w:val="1"/>
      <w:numFmt w:val="none"/>
      <w:suff w:val="nothing"/>
      <w:lvlText w:val=""/>
      <w:lvlJc w:val="start"/>
      <w:pPr>
        <w:tabs>
          <w:tab w:val="num" w:pos="1152"/>
        </w:tabs>
        <w:ind w:start="1152" w:hanging="1152"/>
      </w:pPr>
    </w:lvl>
    <w:lvl w:ilvl="6">
      <w:start w:val="1"/>
      <w:numFmt w:val="none"/>
      <w:suff w:val="nothing"/>
      <w:lvlText w:val=""/>
      <w:lvlJc w:val="start"/>
      <w:pPr>
        <w:tabs>
          <w:tab w:val="num" w:pos="1296"/>
        </w:tabs>
        <w:ind w:start="1296" w:hanging="1296"/>
      </w:pPr>
    </w:lvl>
    <w:lvl w:ilvl="7">
      <w:start w:val="1"/>
      <w:numFmt w:val="none"/>
      <w:suff w:val="nothing"/>
      <w:lvlText w:val=""/>
      <w:lvlJc w:val="start"/>
      <w:pPr>
        <w:tabs>
          <w:tab w:val="num" w:pos="1440"/>
        </w:tabs>
        <w:ind w:start="1440" w:hanging="1440"/>
      </w:pPr>
    </w:lvl>
    <w:lvl w:ilvl="8">
      <w:start w:val="1"/>
      <w:numFmt w:val="none"/>
      <w:suff w:val="nothing"/>
      <w:lvlText w:val=""/>
      <w:lvlJc w:val="start"/>
      <w:pPr>
        <w:tabs>
          <w:tab w:val="num" w:pos="1584"/>
        </w:tabs>
        <w:ind w:start="1584" w:hanging="1584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50"/>
  <w:defaultTabStop w:val="708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Arial"/>
        <w:sz w:val="24"/>
        <w:szCs w:val="24"/>
        <w:lang w:val="pl-PL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</w:pPr>
    <w:rPr>
      <w:rFonts w:ascii="Liberation Serif" w:hAnsi="Liberation Serif" w:eastAsia="SimSun" w:cs="Arial"/>
      <w:color w:val="auto"/>
      <w:sz w:val="24"/>
      <w:szCs w:val="24"/>
      <w:lang w:val="pl-PL" w:eastAsia="zh-CN" w:bidi="hi-IN"/>
    </w:rPr>
  </w:style>
  <w:style w:type="paragraph" w:styleId="Nagwek">
    <w:name w:val="Nagłówek"/>
    <w:basedOn w:val="Normal"/>
    <w:next w:val="Tretekstu"/>
    <w:qFormat/>
    <w:pPr>
      <w:keepNext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retekstu">
    <w:name w:val="Body Text"/>
    <w:basedOn w:val="Normal"/>
    <w:pPr>
      <w:spacing w:lineRule="auto" w:line="288" w:before="0" w:after="140"/>
    </w:pPr>
    <w:rPr/>
  </w:style>
  <w:style w:type="paragraph" w:styleId="Lista">
    <w:name w:val="List"/>
    <w:basedOn w:val="Tretekstu"/>
    <w:pPr/>
    <w:rPr>
      <w:rFonts w:cs="Arial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Arial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5</TotalTime>
  <Application>LibreOffice/5.1.2.2$Windows_x86 LibreOffice_project/d3bf12ecb743fc0d20e0be0c58ca359301eb705f</Application>
  <Pages>1</Pages>
  <Words>416</Words>
  <Characters>2409</Characters>
  <CharactersWithSpaces>2828</CharactersWithSpaces>
  <Paragraphs>12</Paragraphs>
  <Company>HP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oem</dc:creator>
  <dc:description/>
  <dc:language>pl-PL</dc:language>
  <cp:lastModifiedBy/>
  <dcterms:modified xsi:type="dcterms:W3CDTF">2016-06-04T12:37:06Z</dcterms:modified>
  <cp:revision>1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mpany">
    <vt:lpwstr>HP</vt:lpwstr>
  </property>
</Properties>
</file>