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 xml:space="preserve">DWUDZIESTA PIĄTA NIEDZIELA W CIĄGU ROKU </w:t>
        <w:tab/>
        <w:tab/>
        <w:tab/>
        <w:t xml:space="preserve">18 września 2016 </w:t>
      </w:r>
    </w:p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>OGŁOSZENIA DUSZPASTERSKIE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1. „Nie możecie służyć Bogu i mamonie” – przestrzega nas dzisiaj Pan Jezus. Ta Chrystusowa przestroga każe nam zadać pytanie o nasz system wartości, o priorytety w naszym życiu.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strike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2. W dzisiejszą niedzielę obchodzimy w naszej Ojczyźnie Dzień Środków Społecznego Przekazu. Ogarniamy modlitwą dziennikarzy, reporterów i wszystkich pracujących w różnego rodzaju mediach, by stawali się przekazicielami prawdy i trwałych, nieprzemijających wartości.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3. Rozpoczynamy także dzisiaj kwartalne dni modlitwy za dzieci, młodzież i wychowawców oraz VI Tydzień Wychowania. Pamiętając, że dzieci i młodzież to przyszłość Kościoła i narodu i że wszyscy jesteśmy zobowiązani do troski o młode pokolenie. W tym tygodniu, przed wieczorną Eucharystią, zapraszamy do wspólnej modlitwy za dzieci  i młodzież, za ich rodziców, nauczycieli, katechetów i wychowawców. We wtorek we wspólnej modlitwie polecimy nasze osobiste intencje  Panu Bogu przez wstawiennictwo bł. ks. Jerzego Popiełuszki a w środę w sposób szczególny  w czasie nowenny do Matki Bożej Nieustającej Pomocy modlić się będziemy za dzieci , młodzież i wychowawców.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4. Solenizantom i jubilatom tygodnia składamy serdeczne życzenia zdrowia i wielu Bożych łask, a za posprzątanie świątyni i złożenie ofiar na kwiaty serdecznie dziękujemy państwu ………………………………………………………………………………………………………… W tym tygodniu bardzo proszę o posprzątanie świątyni mieszkańcom ul. Wiśniowej - strona nieparzysta.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5. W przyszłą niedzielę o godz. 11.00 spotkanie z rodzicami dzieci, które przygotowują się do przyjęcia I-wszej Komunii Świętej.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6. Dzisiaj kończymy zapisy młodzieży, która pragnie przystąpić w tym roku do Sakramentu Bierzmowania. </w:t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/>
          <w:strike w:val="false"/>
          <w:dstrike w:val="false"/>
          <w:color w:val="000000"/>
          <w:spacing w:val="0"/>
          <w:sz w:val="24"/>
        </w:rPr>
        <w:t>W TYM TYGODNIU PATRONUJĄ NAM: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18 X – św. Stanisław Kostka, jezuicki nowicjusz odznaczający się wielką pobożnością  i pragnieniem całkowitego poświęcenia się Bogu, które realizował nawet wbrew woli rodziców; patron nowicjuszy, dzieci i młodzieży oraz naszej Ojczyzny;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20 X – święci męczennicy z Korei; pierwszy koreański kapłan Andrzej Kim Taegon, wybitny apostoł świecki Paweł Chong Hasang oraz ich towarzysze;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21 X – św. Mateusz, Apostoł, powołany przez Chrystusa poborca cła i podatków dla rzymskiego okupanta, autor Ewangelii, która wskazuje ścisły związek między Starym  i Nowym Testamentem;</w:t>
      </w:r>
    </w:p>
    <w:p>
      <w:pPr>
        <w:pStyle w:val="Normal"/>
        <w:numPr>
          <w:ilvl w:val="0"/>
          <w:numId w:val="1"/>
        </w:numPr>
        <w:ind w:left="720" w:right="-6" w:hanging="0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23 X – św. Ojciec Pio, jeden z najbardziej popularnych i znanych świętych minionego stulecia; z jego kapłańskiej posługi, zwłaszcza z sakramentu pojednania i duchowego kierownictwa, korzystało wielu pielgrzymujących do San Giovanni Rotondo, gdzie wypełniał swoje zakonne i kapłańskie obowiązki.</w:t>
      </w:r>
    </w:p>
    <w:p>
      <w:pPr>
        <w:pStyle w:val="Normal"/>
        <w:ind w:left="360" w:right="-6" w:hanging="0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</w:r>
    </w:p>
    <w:p>
      <w:pPr>
        <w:pStyle w:val="Normal"/>
        <w:ind w:left="360" w:right="-6" w:hanging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NewRomanPSMT">
    <w:charset w:val="ee"/>
    <w:family w:val="roman"/>
    <w:pitch w:val="variable"/>
  </w:font>
  <w:font w:name="Symbol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LibreOffice/5.2.0.4$Windows_x86 LibreOffice_project/066b007f5ebcc236395c7d282ba488bca6720265</Application>
  <Pages>1</Pages>
  <Words>371</Words>
  <Characters>2267</Characters>
  <CharactersWithSpaces>2636</CharactersWithSpaces>
  <Paragraphs>13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dc:description/>
  <dc:language>pl-PL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HP</vt:lpwstr>
  </property>
</Properties>
</file>