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right="-6" w:hanging="0"/>
        <w:jc w:val="both"/>
        <w:rPr/>
      </w:pPr>
      <w:r>
        <w:rPr>
          <w:rFonts w:ascii="TimesNewRomanPSMT" w:hAnsi="TimesNewRomanPSMT"/>
          <w:b/>
          <w:color w:val="000000"/>
          <w:spacing w:val="0"/>
          <w:sz w:val="24"/>
        </w:rPr>
        <w:t xml:space="preserve">DWUDZIESTA SIÓDMA NIEDZIELA W CIĄGU ROKU </w:t>
        <w:tab/>
        <w:tab/>
        <w:t xml:space="preserve">2 października 2016 </w:t>
      </w:r>
    </w:p>
    <w:p>
      <w:pPr>
        <w:pStyle w:val="Normal"/>
        <w:spacing w:lineRule="auto" w:line="360"/>
        <w:ind w:right="-6" w:hanging="0"/>
        <w:jc w:val="both"/>
        <w:rPr/>
      </w:pPr>
      <w:r>
        <w:rPr>
          <w:rFonts w:ascii="TimesNewRomanPSMT" w:hAnsi="TimesNewRomanPSMT"/>
          <w:b/>
          <w:color w:val="000000"/>
          <w:spacing w:val="0"/>
          <w:sz w:val="24"/>
        </w:rPr>
        <w:t>OGŁOSZENIA DUSZPASTERSKIE</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8"/>
        </w:rPr>
        <w:t>1. W każdej chwili życia jesteśmy zaproszeni, by pogłębiać naszą wiarę, nasze zaufanie wobec Boga. Dlatego tak jak Apostołowie z dzisiejszej Ewangelii wołamy: „Panie, przymnóż nam wiary!”. To wołanie powtórzymy dzisiaj podczas nabożeństwa różańcowego o godz. 17.30  kiedy będziemy modlić się o silną, głęboką wiarę dla wszystkich parafian.</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2. Rozpoczęliśmy październik – miesiąc modlitwy różańcowej, o której Święty Jan Paweł II mówił, że  zajmowała ona ważne miejsce w jego życiu duchowym, towarzyszyła mu w chwilach radości  i doświadczenia. Papież Franciszek podkreśla, że otwiera ona nas na Pana Boga, pomaga przezwyciężyć egoizm i wnosi pokój w serca, w rodziny, w społeczeństwo          i w świat, że to modlitwa, która wspiera nas w zmaganiach ze złem. Zachęceni tymi świadectwami weźmy do rąk różaniec i módlmy się, powierzając Panu Bogu naszą codzienność oraz rozważajmy tajemnice  z życia Chrystusa i Jego Matki. Zapraszamy na wspólne różańcowe nabożeństwa           o godz. 17.30. Dzieci i młodzież zapraszamy do wspólnej modlitwy różańcowej            w poniedziałki i środy o godz. 17.30.</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 xml:space="preserve">3. W tym tygodniu przypadają pierwszy czwartek i pierwszy piątek miesiąca.              W czwartek szczególną intencją wspólnej modlitwy różańcowej będzie prośba              o nowe i święte powołania zakonne i kapłańskie, w piątek zaś wynagrodzenie zniewag, jakie Serce Jezusowe doświadcza przez oziębłość ludzkich serc. Piątkowy różaniec zakończymy litanią do Najświętszego Serca Pana Jezusa i aktem oddania rodzaju ludzkiego. Spowiedź pierwszopiątkowa od godz. 17.00. Młodzież przygotowującą się do przyjęcia sakramentu bierzmowania zapraszamy w piątek na nabożeństwo różańcowe o godz. 17.30. Mszę św. i spotkanie po niej.  </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4. W piątek także przypada wspomnienie NMP Różańcowej, ustanowione na pamiątkę wyproszonego przez modlitwę różańcową zwycięstwa floty chrześcijańskiej pod Lepanto w 1571 roku. Uświadamia to nam po raz kolejny wielką moc tej modlitwy, zatem nie zaniedbujmy jej.  W dzień Matki Bożej Różańcowej w naszym kościele Msze Święte o zwykłej porze.</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5. W przyszłą niedzielę już po raz 16. będziemy w całym kraju obchodzić Dzień Papieski. To wspaniała okazja, aby zagłębić się w nauczanie naszego wielkiego Rodaka –  Świętego Jana Pawła II. Rozważania różańcowe podczas wieczornego nabożeństwa w tym dniu pragniemy osnuć wokół nauczania papieża Polaka. Chcemy również złożyć swoją „cegiełkę” w budowę żywego pomnika Jana Pawła II, materialnie wspierając zdolną, lecz ubogą młodzież pochodzącą ze wsi i małych miasteczek. Młodzi przedstawiciele naszej parafii będą stać przy drzwiach kościoła ze specjalnymi skarbonkami. „Bóg zapłać” za składane ofiary. 16 października br. podczas Mszy św. o godz. 11.00 zostaną uroczyście wprowadzone do naszej świątyni relikwie św. Jana Pawła II. Wprowadzenia relikwii dokona delegat księdza arcybiskupa, ks. prałat Zbigniew Wyka. Po uroczystej Mszy św. zapraszamy na Festyn Rodzinny do GCI. Festyn organizowany przez CARITAS, GCI i Parafię przebiegać będzie pod hasłem „Cześć i czołem, Papież zaprasza na kluski z rosołem”. W programie festynu - konkursy rodzinne, sprawnościowe, występy artystyczne, wspólne śpiewanie piosenek i pieśni „ Co każdy Polak zna i śpiewać potrafi”.  Kawa, herbata, ciasta, gorący rosół z kluskami  ziemniaczanymi i „kładzionymi”, grill. Ogłaszamy też konkurs na kremówki papieskie - z nagrodami. Przepis dostępny jest na stronie internetowej parafii i GCI. Założeniem festynu jest pomoc dzieciom             w Nigerii ( możemy ufundować trzy wyprawki szkolne dla dzieci na cały rok. Jedna wyprawka to koszt 300 zł ), jak również potrzeby doraźnej pomocy w trudnych sytuacjach życiowych naszych najbardziej potrzebujących parafian ( ciężka choroba, bardzo trudna sytuacja rodzinna ). Już dziś serdecznie zapraszamy do wspólnego świętowania.</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6. W przyszłą niedziele przypada druga niedziela miesiąca, taca zbierana w tym dniu przeznaczona będzie w całości na fundusz remontowo - budowlany kościoła i domu parafialnego.</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7. Serdecznie dziękuje za posprzątanie świątyni i dekoracje parze młodej, w tym tygodniu proszę o posprzątanie kościoła mieszkańców ulicy Dworcowej.</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8. Solenizantom i jubilatom tego tygodnia pragniemy przekazać najserdeczniejsze słowa życzeń i pozdrowień. Zmarłych parafian polecamy Bożemu miłosierdziu.</w:t>
      </w:r>
    </w:p>
    <w:p>
      <w:pPr>
        <w:pStyle w:val="Normal"/>
        <w:ind w:right="-6" w:hanging="0"/>
        <w:jc w:val="both"/>
        <w:rPr>
          <w:rFonts w:ascii="TimesNewRomanPSMT" w:hAnsi="TimesNewRomanPSMT"/>
          <w:b/>
          <w:b/>
          <w:color w:val="000000"/>
          <w:spacing w:val="0"/>
          <w:sz w:val="28"/>
        </w:rPr>
      </w:pPr>
      <w:r>
        <w:rPr>
          <w:rFonts w:ascii="TimesNewRomanPSMT" w:hAnsi="TimesNewRomanPSMT"/>
          <w:b/>
          <w:color w:val="000000"/>
          <w:spacing w:val="0"/>
          <w:sz w:val="28"/>
        </w:rPr>
      </w:r>
    </w:p>
    <w:p>
      <w:pPr>
        <w:pStyle w:val="Normal"/>
        <w:ind w:right="-6" w:hanging="0"/>
        <w:jc w:val="both"/>
        <w:rPr>
          <w:rFonts w:ascii="TimesNewRomanPSMT" w:hAnsi="TimesNewRomanPSMT"/>
          <w:b/>
          <w:b/>
          <w:color w:val="000000"/>
          <w:spacing w:val="0"/>
          <w:sz w:val="28"/>
        </w:rPr>
      </w:pPr>
      <w:r>
        <w:rPr>
          <w:rFonts w:ascii="TimesNewRomanPSMT" w:hAnsi="TimesNewRomanPSMT"/>
          <w:b/>
          <w:color w:val="000000"/>
          <w:spacing w:val="0"/>
          <w:sz w:val="28"/>
        </w:rPr>
      </w:r>
    </w:p>
    <w:p>
      <w:pPr>
        <w:pStyle w:val="Normal"/>
        <w:ind w:right="-6" w:hanging="0"/>
        <w:jc w:val="both"/>
        <w:rPr/>
      </w:pPr>
      <w:r>
        <w:rPr>
          <w:rFonts w:ascii="TimesNewRomanPSMT" w:hAnsi="TimesNewRomanPSMT"/>
          <w:b/>
          <w:color w:val="000000"/>
          <w:spacing w:val="0"/>
          <w:sz w:val="28"/>
        </w:rPr>
        <w:t>W TYM TYGODNIU PATRONUJĄ NAM:</w:t>
      </w:r>
    </w:p>
    <w:p>
      <w:pPr>
        <w:pStyle w:val="Normal"/>
        <w:numPr>
          <w:ilvl w:val="0"/>
          <w:numId w:val="1"/>
        </w:numPr>
        <w:ind w:left="720" w:right="-6" w:hanging="0"/>
        <w:jc w:val="both"/>
        <w:rPr/>
      </w:pPr>
      <w:r>
        <w:rPr>
          <w:rFonts w:ascii="Symbol" w:hAnsi="Symbol"/>
          <w:b w:val="false"/>
          <w:color w:val="000000"/>
          <w:spacing w:val="0"/>
          <w:sz w:val="28"/>
        </w:rPr>
        <w:t>•</w:t>
      </w:r>
      <w:r>
        <w:rPr>
          <w:rFonts w:ascii="Symbol" w:hAnsi="Symbol"/>
          <w:b w:val="false"/>
          <w:color w:val="000000"/>
          <w:spacing w:val="0"/>
          <w:sz w:val="28"/>
        </w:rPr>
        <w:tab/>
      </w:r>
      <w:r>
        <w:rPr>
          <w:rFonts w:ascii="TimesNewRomanPSMT" w:hAnsi="TimesNewRomanPSMT"/>
          <w:b w:val="false"/>
          <w:color w:val="000000"/>
          <w:spacing w:val="0"/>
          <w:sz w:val="28"/>
        </w:rPr>
        <w:t>4 X – św. Franciszek z Asyżu, który po burzliwej młodości nawrócił się i wyrzekłszy się wszelkich dóbr, postanowił naśladować Chrystusa w całkowitym ubóstwie; radykalizm jego życia do dziś znajduje wielu naśladowców;</w:t>
      </w:r>
    </w:p>
    <w:p>
      <w:pPr>
        <w:pStyle w:val="Normal"/>
        <w:numPr>
          <w:ilvl w:val="0"/>
          <w:numId w:val="1"/>
        </w:numPr>
        <w:ind w:left="720" w:right="-6" w:hanging="0"/>
        <w:rPr/>
      </w:pPr>
      <w:r>
        <w:rPr>
          <w:rFonts w:ascii="Symbol" w:hAnsi="Symbol"/>
          <w:b w:val="false"/>
          <w:color w:val="000000"/>
          <w:spacing w:val="0"/>
          <w:sz w:val="28"/>
        </w:rPr>
        <w:t>•</w:t>
      </w:r>
      <w:r>
        <w:rPr>
          <w:rFonts w:ascii="Symbol" w:hAnsi="Symbol"/>
          <w:b w:val="false"/>
          <w:color w:val="000000"/>
          <w:spacing w:val="0"/>
          <w:sz w:val="28"/>
        </w:rPr>
        <w:tab/>
      </w:r>
      <w:r>
        <w:rPr>
          <w:rFonts w:ascii="TimesNewRomanPSMT" w:hAnsi="TimesNewRomanPSMT"/>
          <w:b w:val="false"/>
          <w:color w:val="000000"/>
          <w:spacing w:val="0"/>
          <w:sz w:val="28"/>
        </w:rPr>
        <w:t xml:space="preserve">5 X – św. Faustyna Kowalska, apostołka, sekretarka Bożego Miłosierdzia.; jej </w:t>
      </w:r>
      <w:r>
        <w:rPr>
          <w:rFonts w:ascii="TimesNewRomanPSMT" w:hAnsi="TimesNewRomanPSMT"/>
          <w:b w:val="false"/>
          <w:i/>
          <w:color w:val="000000"/>
          <w:spacing w:val="0"/>
          <w:sz w:val="28"/>
        </w:rPr>
        <w:t xml:space="preserve">Dzienniczek </w:t>
      </w:r>
      <w:r>
        <w:rPr>
          <w:rFonts w:ascii="TimesNewRomanPSMT" w:hAnsi="TimesNewRomanPSMT"/>
          <w:b w:val="false"/>
          <w:i w:val="false"/>
          <w:color w:val="000000"/>
          <w:spacing w:val="0"/>
          <w:sz w:val="28"/>
        </w:rPr>
        <w:t>jest zaliczany do najwybitniejszych dzieł mistycznych.</w:t>
      </w:r>
    </w:p>
    <w:p>
      <w:pPr>
        <w:pStyle w:val="Normal"/>
        <w:ind w:left="360" w:right="-6" w:hanging="0"/>
        <w:rPr>
          <w:rFonts w:ascii="TimesNewRomanPSMT" w:hAnsi="TimesNewRomanPSMT"/>
          <w:b w:val="false"/>
          <w:b w:val="false"/>
          <w:i w:val="false"/>
          <w:i w:val="false"/>
          <w:color w:val="000000"/>
          <w:spacing w:val="0"/>
          <w:sz w:val="28"/>
        </w:rPr>
      </w:pPr>
      <w:r>
        <w:rPr>
          <w:rFonts w:ascii="TimesNewRomanPSMT" w:hAnsi="TimesNewRomanPSMT"/>
          <w:b w:val="false"/>
          <w:i w:val="false"/>
          <w:color w:val="000000"/>
          <w:spacing w:val="0"/>
          <w:sz w:val="28"/>
        </w:rPr>
      </w:r>
    </w:p>
    <w:p>
      <w:pPr>
        <w:pStyle w:val="Normal"/>
        <w:ind w:left="360" w:right="-6" w:hanging="0"/>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imesNewRomanPSMT">
    <w:charset w:val="ee"/>
    <w:family w:val="roman"/>
    <w:pitch w:val="variable"/>
  </w:font>
  <w:font w:name="Symbol">
    <w:charset w:val="ee"/>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LibreOffice/5.2.0.4$Windows_x86 LibreOffice_project/066b007f5ebcc236395c7d282ba488bca6720265</Application>
  <Pages>2</Pages>
  <Words>672</Words>
  <Characters>4037</Characters>
  <CharactersWithSpaces>4779</CharactersWithSpaces>
  <Paragraphs>13</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dc:description/>
  <dc:language>pl-PL</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HP</vt:lpwstr>
  </property>
</Properties>
</file>