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2"/>
        </w:rPr>
        <w:t xml:space="preserve">DWUDZIESTA DZIEWIĄTA NIEDZIELA W CIĄGU ROKU </w:t>
        <w:tab/>
        <w:t xml:space="preserve">                       16 października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2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1. Pan Jezus w Ewangelii przypomina o tym, że powinniśmy wytrwale się modlić; że nasza modlitwa winna być ufna, żarliwa, pokorna, szczera, cierpliwa i wytrwała. Wierność modlitwie różańcowej − przesuwaniu paciorków i powtarzaniu tych samych zdań może nam dopomóc, by nasza modlitwa charakteryzowała się wymienionymi przymiotnikami, bo „modlitwa różańcowa – jak przed laty powiadał Prymas Polski kard. August Hlond – jest modlitwą potężną” i że „każdy Polak powinien odmawiać różaniec”, bo „tą bronią pokonamy zło”. Zatem zapraszamy każdego wieczoru o godz.17.30  na wspólne różańcowe nabożeństwa. Dzieci zapraszamy w poniedziałek i środę. W piątek zapraszamy młodzież przygotowującą się do przyjęcia sakramentu bierzmowania.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2. Dzisiaj powracamy pamięcią do pamiętnych wydarzeń sprzed 38 lat, gdy nasz Rodak, dziś już nasz Święty orędownik w niebie, Karol Wojtyła został wybrany na papieża i przyjął imię Jana Pawła II. Pragniemy wciąż na nowo odczytywać i rozważać dzieło życia oraz nauczanie papieża Polaka. W sposób szczególny uczynimy to w czasie dzisiejszego nabożeństwa różańcowego, którego rozważania będą osnute wokół myśli Świętego Jana Pawła II.  W każdy poniedziałek zapraszamy do wspólnej modlitwy za wstawiennictwem św. Jana Pawła II.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 xml:space="preserve">3. W każdy wtorek modlimy się przyzywając wstawiennictwa bł. ks. Jerzego Popiełuszki.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4. W przyszłą niedzielę będziemy obchodzić Światowy Dzień Misyjny i rozpoczniemy Tydzień Misyjny.       W tym dniu naszą modlitwą, a także materialną ofiarą będziemy chcieli wspomóc tych, którzy angażują się w dzieło misyjne Kościoła – misjonarki i misjonarzy świeckich i duchownych oraz ich działalność.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5. Składam serdeczne podziękowanie za złożone ofiary na fundusz remontowo budowlany naszej świątyni         i domu parafialnego. Dzięki hojności ofiarodawców zebraliśmy 3 030 zł. Pieniądze te będą przeznaczone na remont salek i garaż w domu parafialnym. Obecnie już trwają prace przy tych inwestycjach. Raz jeszcze serdecznie dziękuję za złożone ofiary.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6. Wszystkich obchodzących urodziny i imieniny zapewniamy o życzliwości i modlitwie.  W modlitwach w sposób szczególny pamiętamy o naszych zmarłych parafianach.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7. Serdecznie dziękujemy za posprzątanie i dekoracje świątyni parze młodej, za tydzień o sprzątniecie kościoła poprosimy parę narzeczonych, którzy w sobotę będą brali ślub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2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17 X – św. Ignacy Antiocheński, sławny męczennik, drugi po św. Piotrze biskup Antiochii Syryjskiej, autor kilku listów, w których wyłożył naukę o Chrystusie, Kościele i życiu chrześcijańskim;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18 X – św. Łukasz, Ewangelista, uczeń i towarzysz św. Pawła Apostoła, autor Ewangelii  i Dziejów Apostolskich, w których opisał życie pierwotnego Kościoła;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19 X – bł. Jerzy Popiełuszko, kapłan</w:t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 xml:space="preserve"> i męczennik, którego biografia i działalność duszpasterska jest wielu z nas dobrze znana, a której </w:t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charakterystycznym rysem było przypominanie i realizowanie myśli z Listu do Rzymian: „Nie daj się zwyciężyć złu, ale zło dobrem zwyciężaj!”. Po Mszy św. błogosławieństwo relikwiami błogosławionego Męczennika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20 X – św. Jan Kanty, najpierw student, a następnie profesor Uniwersytetu Jagiellońskiego, kapłan odznaczający się wielkim miłosierdziem dla ubogich, pracowitością  i prawdomównością;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>21 X – bł. Jakub Strzemię, arcybiskup halicko-lwowski, który odznaczał się wielkim nabożeństwem do Najświętszego Sakramentu i Matki Bożej;</w:t>
      </w:r>
    </w:p>
    <w:p>
      <w:pPr>
        <w:pStyle w:val="Normal"/>
        <w:numPr>
          <w:ilvl w:val="0"/>
          <w:numId w:val="1"/>
        </w:numPr>
        <w:ind w:left="720" w:right="-6" w:hanging="0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2"/>
        </w:rPr>
        <w:t xml:space="preserve">22 X – św. Jan Paweł II, papież, którego pontyfikat jest dobrze nam znany i naznaczony duchowością całkowitego powierzenia się Maryi, o czym przypomina jego zawołanie </w:t>
      </w:r>
      <w:r>
        <w:rPr>
          <w:rFonts w:ascii="TimesNewRomanPSMT" w:hAnsi="TimesNewRomanPSMT"/>
          <w:b w:val="false"/>
          <w:i/>
          <w:strike w:val="false"/>
          <w:dstrike w:val="false"/>
          <w:color w:val="000000"/>
          <w:spacing w:val="0"/>
          <w:sz w:val="22"/>
        </w:rPr>
        <w:t>Totus Tuus</w:t>
      </w: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2"/>
        </w:rPr>
        <w:t>. Po Mszy św. błogosławieństwo relikwiami św. Papieża Polaka</w:t>
      </w:r>
    </w:p>
    <w:p>
      <w:pPr>
        <w:pStyle w:val="Normal"/>
        <w:ind w:left="360" w:right="-6" w:hanging="0"/>
        <w:rPr>
          <w:rFonts w:ascii="TimesNewRomanPSMT" w:hAnsi="TimesNewRomanPSMT"/>
          <w:b w:val="false"/>
          <w:b w:val="false"/>
          <w:i w:val="false"/>
          <w:i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left="360" w:right="-6" w:hanging="0"/>
        <w:rPr>
          <w:rFonts w:ascii="TimesNewRomanPSMT" w:hAnsi="TimesNewRomanPSMT"/>
          <w:b w:val="false"/>
          <w:b w:val="false"/>
          <w:i w:val="false"/>
          <w:i w:val="false"/>
          <w:strike w:val="false"/>
          <w:dstrike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i w:val="false"/>
          <w:strike w:val="false"/>
          <w:dstrike w:val="false"/>
          <w:color w:val="000000"/>
          <w:spacing w:val="0"/>
          <w:sz w:val="22"/>
        </w:rPr>
      </w:r>
    </w:p>
    <w:p>
      <w:pPr>
        <w:pStyle w:val="Normal"/>
        <w:ind w:left="360"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2</Pages>
  <Words>525</Words>
  <Characters>3171</Characters>
  <CharactersWithSpaces>3728</CharactersWithSpaces>
  <Paragraphs>16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