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right="-6" w:hanging="0"/>
        <w:jc w:val="left"/>
        <w:rPr>
          <w:rFonts w:ascii="Tahoma" w:hAnsi="Tahoma" w:eastAsia="TimesNewRomanPSMT" w:cs="Tahoma"/>
          <w:b/>
          <w:b/>
          <w:color w:val="00000A"/>
          <w:sz w:val="22"/>
          <w:szCs w:val="22"/>
        </w:rPr>
      </w:pPr>
      <w:bookmarkStart w:id="0" w:name="__DdeLink__136_4226185196"/>
      <w:r>
        <w:rPr>
          <w:rFonts w:eastAsia="TimesNewRomanPSMT" w:cs="Tahoma" w:ascii="Tahoma" w:hAnsi="Tahoma"/>
          <w:b/>
          <w:color w:val="00000A"/>
          <w:sz w:val="22"/>
          <w:szCs w:val="22"/>
        </w:rPr>
        <w:t xml:space="preserve">ZESŁANIE DUCHA ŚWIĘTEGO </w:t>
        <w:tab/>
        <w:tab/>
        <w:tab/>
        <w:tab/>
        <w:tab/>
        <w:tab/>
        <w:t>4 czerwca 2017</w:t>
      </w:r>
    </w:p>
    <w:p>
      <w:pPr>
        <w:pStyle w:val="Normal"/>
        <w:spacing w:before="0" w:after="0"/>
        <w:ind w:right="-6" w:hanging="0"/>
        <w:jc w:val="left"/>
        <w:rPr>
          <w:rFonts w:ascii="Tahoma" w:hAnsi="Tahoma" w:eastAsia="TimesNewRomanPSMT" w:cs="Tahoma"/>
          <w:b/>
          <w:b/>
          <w:color w:val="00000A"/>
          <w:sz w:val="22"/>
          <w:szCs w:val="22"/>
        </w:rPr>
      </w:pPr>
      <w:r>
        <w:rPr>
          <w:rFonts w:eastAsia="TimesNewRomanPSMT" w:cs="Tahoma" w:ascii="Tahoma" w:hAnsi="Tahoma"/>
          <w:b/>
          <w:color w:val="00000A"/>
          <w:sz w:val="22"/>
          <w:szCs w:val="22"/>
        </w:rPr>
      </w:r>
    </w:p>
    <w:p>
      <w:pPr>
        <w:pStyle w:val="Normal"/>
        <w:spacing w:before="0" w:after="0"/>
        <w:ind w:right="-6" w:hanging="0"/>
        <w:jc w:val="left"/>
        <w:rPr>
          <w:rFonts w:ascii="Tahoma" w:hAnsi="Tahoma" w:eastAsia="TimesNewRomanPSMT" w:cs="Tahoma"/>
          <w:b/>
          <w:b/>
          <w:color w:val="00000A"/>
          <w:sz w:val="22"/>
          <w:szCs w:val="22"/>
        </w:rPr>
      </w:pPr>
      <w:r>
        <w:rPr>
          <w:rFonts w:eastAsia="TimesNewRomanPSMT" w:cs="Tahoma" w:ascii="Tahoma" w:hAnsi="Tahoma"/>
          <w:b/>
          <w:color w:val="00000A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spacing w:before="0" w:after="0"/>
        <w:ind w:left="374" w:right="-6" w:hanging="374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  <w:t>1. W dzisiejszą uroczystość Zesłania Ducha Świętego, nazywaną w Polsce Zielonymi Świątkami, kończy się okres Wielkanocy. Kościół modli się: „Panie, nasz Boże, spraw, aby zgodnie z obietnicą Twojego Syna Duch Święty dał nam głębiej zrozumieć tajemnicę Eucharystii i doprowadził nas do całej prawdy”. On umacnia to, co słabe, prostuje to, co błędne, rozgrzewa oziębłe i przynosi błogosławieństwo pokoju. A my, poddając się Jego światłu i Jego ciepłu, jak uczniowie zgromadzeni wokół Maryi w Wieczerniku, możemy o tym zaświadczyć w codziennym życiu. Nie lękajmy się, On wszystkiego nas nauczy. Otwórzmy się tylko na Jego światło</w:t>
      </w:r>
      <w:r>
        <w:rPr>
          <w:rFonts w:eastAsia="TimesNewRomanPSMT" w:cs="Tahoma" w:ascii="Tahoma" w:hAnsi="Tahoma"/>
          <w:color w:val="00000A"/>
          <w:sz w:val="22"/>
          <w:szCs w:val="22"/>
          <w:lang w:val="pl-PL"/>
        </w:rPr>
        <w:t xml:space="preserve"> </w:t>
      </w:r>
      <w:r>
        <w:rPr>
          <w:rFonts w:eastAsia="TimesNewRomanPSMT" w:cs="Tahoma" w:ascii="Tahoma" w:hAnsi="Tahoma"/>
          <w:color w:val="00000A"/>
          <w:sz w:val="22"/>
          <w:szCs w:val="22"/>
        </w:rPr>
        <w:t>i pamiętajmy, że każda Eucharystia jest wciąż dokonującą się Pięćdziesiątnicą.</w:t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  <w:t>2. Z inicjatywy metropolity warszawskiego, kard. Kazimierza Nycza, od 2008 roku pierwsza niedziela czerwca obchodzona jest jako Święto Dziękczynienia. Przede wszystkim dziękujemy naszemu Ojcu w niebie za dar odkupienia. Ale jednocześnie dziękujemy sobie wzajemnie za wszelkie gesty dobroci i braterskiej solidarności. Dobrowolną ofiarą do puszki będzie można dziś przy wyjściu z kościoła wesprzeć budowę Świątyni Opatrzności Bożej.</w:t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  <w:t xml:space="preserve">3. W poniedziałek, 5 czerwca (tradycyjnie drugi dzień Zielonych Świąt), obchodzimy święto Najświętszej Maryi Panny Matki Kościoła, Głównej Patronki Archidiecezji.  Zapraszamy do wspólnej modlitwy o godz. 18.00. </w:t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</w:r>
    </w:p>
    <w:p>
      <w:pPr>
        <w:pStyle w:val="Normal"/>
        <w:spacing w:before="0" w:after="0"/>
        <w:ind w:right="-6" w:hanging="0"/>
        <w:rPr/>
      </w:pPr>
      <w:r>
        <w:rPr>
          <w:rFonts w:eastAsia="TimesNewRomanPSMT" w:cs="Tahoma" w:ascii="Tahoma" w:hAnsi="Tahoma"/>
          <w:color w:val="00000A"/>
          <w:sz w:val="22"/>
          <w:szCs w:val="22"/>
        </w:rPr>
        <w:t>4. We wtorek, 6 czerwca, przypada rocznica beatyfikacji ks. Jerzego Popiełuszki</w:t>
      </w:r>
      <w:r>
        <w:rPr>
          <w:rFonts w:eastAsia="TimesNewRomanPSMT" w:cs="Tahoma" w:ascii="Tahoma" w:hAnsi="Tahoma"/>
          <w:color w:val="00000A"/>
          <w:sz w:val="22"/>
          <w:szCs w:val="22"/>
          <w:lang w:val="pl-PL"/>
        </w:rPr>
        <w:t xml:space="preserve"> </w:t>
      </w:r>
      <w:r>
        <w:rPr>
          <w:rFonts w:eastAsia="TimesNewRomanPSMT" w:cs="Tahoma" w:ascii="Tahoma" w:hAnsi="Tahoma"/>
          <w:color w:val="00000A"/>
          <w:sz w:val="22"/>
          <w:szCs w:val="22"/>
        </w:rPr>
        <w:t>w Warszawie. Przez wstawiennictwo tego polskiego błogosławionego prośmy</w:t>
      </w:r>
      <w:r>
        <w:rPr>
          <w:rFonts w:eastAsia="TimesNewRomanPSMT" w:cs="Tahoma" w:ascii="Tahoma" w:hAnsi="Tahoma"/>
          <w:color w:val="00000A"/>
          <w:sz w:val="22"/>
          <w:szCs w:val="22"/>
          <w:lang w:val="pl-PL"/>
        </w:rPr>
        <w:t xml:space="preserve"> </w:t>
      </w:r>
      <w:r>
        <w:rPr>
          <w:rFonts w:eastAsia="TimesNewRomanPSMT" w:cs="Tahoma" w:ascii="Tahoma" w:hAnsi="Tahoma"/>
          <w:color w:val="00000A"/>
          <w:sz w:val="22"/>
          <w:szCs w:val="22"/>
        </w:rPr>
        <w:t>o sprawiedliwość społeczną w naszej Ojczyźnie oraz o mądrość i roztropność dla rządzących naszym narodem. Podczas Mszy św. o godz. 18.00 błogosławieństwo relikwiami bł. Kapłana Męczennika.</w:t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  <w:t xml:space="preserve">5. W tym tygodniu, w czwartek, 8 czerwca, będziemy obchodzili święto Jezusa Chrystusa, Najwyższego i Wiecznego Kapłana. Niech to będzie dzień szczególnej modlitwy naszej wspólnoty parafialnej za powołanych do kapłaństwa, o ich świętość i wytrwałość w kapłańskim posługiwaniu. </w:t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  <w:t>6. W czerwcu codziennie o godz. 18.00, a w niedziele o godz. 17.30, w naszym kościele celebrujemy nabożeństwo do Serca Pana Jezusa. Zastanówmy się, czy nasze serca nie są nazbyt oziębłe, obojętne, nieczułe, gdyż za mało wpatrują się w otwarte Serce Zbawiciela. Prośmy jak najczęściej, nie tylko w czerwcu: „Jezu, uczyń serca nasze według Serca Twego” i nie zrywajmy naszej przyjaźni z Panem Bogiem.</w:t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  <w:t>7. W przyszłą niedzielę, 11 czerwca, będziemy obchodzili uroczystość Najświętszej Trójcy a 15 czerwca uroczystość Bożego Ciała. Już dziś proszę o przygotowanie czterech ołtarzy mieszkańców naszej parafii. Procesja przejdzie ulicami Pyrzycką, Ogrodową, Wiejską. ołtarz pierwszy przy sklepie państwa Kalinowskich proszę</w:t>
      </w:r>
      <w:r>
        <w:rPr>
          <w:rFonts w:eastAsia="TimesNewRomanPSMT" w:cs="Tahoma" w:ascii="Tahoma" w:hAnsi="Tahoma"/>
          <w:color w:val="00000A"/>
          <w:sz w:val="22"/>
          <w:szCs w:val="22"/>
          <w:lang w:val="pl-PL"/>
        </w:rPr>
        <w:t xml:space="preserve"> </w:t>
      </w:r>
      <w:r>
        <w:rPr>
          <w:rFonts w:eastAsia="TimesNewRomanPSMT" w:cs="Tahoma" w:ascii="Tahoma" w:hAnsi="Tahoma"/>
          <w:color w:val="00000A"/>
          <w:sz w:val="22"/>
          <w:szCs w:val="22"/>
        </w:rPr>
        <w:t>o przygotowanie mieszkańców ul. Pyrzyckiej i Żywego Różańca, drugi przy Urzędzie Gminy tradycyjnie przygotują pracownicy urzędu gminy, trzeci przy domu państwa Sitkowskich przygotują mieszkańcy ulicy Wiejskiej i Caritas, czwarty przy banku, proszę o przygotowania ołtarza rodziców dzieci komunijnych.</w:t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  <w:t>8. Bardzo serdecznie dziękuję za posprzątanie kościoła i złożenie ofiar na kwiaty pa</w:t>
      </w:r>
      <w:r>
        <w:rPr>
          <w:rFonts w:eastAsia="TimesNewRomanPSMT" w:cs="Tahoma" w:ascii="Tahoma" w:hAnsi="Tahoma"/>
          <w:color w:val="00000A"/>
          <w:sz w:val="22"/>
          <w:szCs w:val="22"/>
          <w:lang w:val="pl-PL"/>
        </w:rPr>
        <w:t>ń</w:t>
      </w:r>
      <w:bookmarkStart w:id="1" w:name="_GoBack"/>
      <w:bookmarkEnd w:id="1"/>
      <w:r>
        <w:rPr>
          <w:rFonts w:eastAsia="TimesNewRomanPSMT" w:cs="Tahoma" w:ascii="Tahoma" w:hAnsi="Tahoma"/>
          <w:color w:val="00000A"/>
          <w:sz w:val="22"/>
          <w:szCs w:val="22"/>
        </w:rPr>
        <w:t xml:space="preserve">stwu Cygan Ewie i Andrzejowi, Góreckiej Ewie, Śiwiaszczyk Krystynie, Żuk Annie i Adriannie. W tym tygodniu bardzo proszę o posprzątanie świątyni mieszkańców ulicy Wojska Polskiego. </w:t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  <w:t>9. W przyszła niedziele przypada druga niedziela miesiąca, tradycyjnie ofiary składane na tace będą w całości przeznaczone na fundusz remontowo - budowlany świątyni i domu parafialnego.</w:t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color w:val="00000A"/>
          <w:sz w:val="22"/>
          <w:szCs w:val="22"/>
        </w:rPr>
      </w:pPr>
      <w:r>
        <w:rPr>
          <w:rFonts w:eastAsia="TimesNewRomanPSMT" w:cs="Tahoma" w:ascii="Tahoma" w:hAnsi="Tahoma"/>
          <w:color w:val="00000A"/>
          <w:sz w:val="22"/>
          <w:szCs w:val="22"/>
        </w:rPr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b/>
          <w:b/>
          <w:color w:val="00000A"/>
          <w:sz w:val="22"/>
          <w:szCs w:val="22"/>
        </w:rPr>
      </w:pPr>
      <w:r>
        <w:rPr>
          <w:rFonts w:eastAsia="TimesNewRomanPSMT" w:cs="Tahoma" w:ascii="Tahoma" w:hAnsi="Tahoma"/>
          <w:b/>
          <w:color w:val="00000A"/>
          <w:sz w:val="22"/>
          <w:szCs w:val="22"/>
        </w:rPr>
      </w:r>
    </w:p>
    <w:p>
      <w:pPr>
        <w:pStyle w:val="Normal"/>
        <w:spacing w:before="0" w:after="0"/>
        <w:ind w:right="-6" w:hanging="0"/>
        <w:rPr>
          <w:rFonts w:ascii="Tahoma" w:hAnsi="Tahoma" w:eastAsia="TimesNewRomanPSMT" w:cs="Tahoma"/>
          <w:b/>
          <w:b/>
          <w:color w:val="00000A"/>
          <w:sz w:val="22"/>
          <w:szCs w:val="22"/>
        </w:rPr>
      </w:pPr>
      <w:r>
        <w:rPr>
          <w:rFonts w:eastAsia="TimesNewRomanPSMT" w:cs="Tahoma" w:ascii="Tahoma" w:hAnsi="Tahoma"/>
          <w:b/>
          <w:color w:val="00000A"/>
          <w:sz w:val="22"/>
          <w:szCs w:val="22"/>
        </w:rPr>
        <w:t>W tym tygodniu patronuje nam:</w:t>
      </w:r>
    </w:p>
    <w:p>
      <w:pPr>
        <w:pStyle w:val="Normal"/>
        <w:numPr>
          <w:ilvl w:val="0"/>
          <w:numId w:val="1"/>
        </w:numPr>
        <w:spacing w:before="0" w:after="0"/>
        <w:ind w:left="357" w:right="-6" w:hanging="357"/>
        <w:rPr/>
      </w:pPr>
      <w:r>
        <w:rPr>
          <w:rFonts w:eastAsia="Symbol" w:cs="Tahoma" w:ascii="Tahoma" w:hAnsi="Tahoma"/>
          <w:color w:val="00000A"/>
          <w:sz w:val="22"/>
          <w:szCs w:val="22"/>
        </w:rPr>
        <w:t>Ą</w:t>
        <w:tab/>
      </w:r>
      <w:bookmarkEnd w:id="0"/>
      <w:r>
        <w:rPr>
          <w:rFonts w:eastAsia="TimesNewRomanPSMT" w:cs="Tahoma" w:ascii="Tahoma" w:hAnsi="Tahoma"/>
          <w:color w:val="00000A"/>
          <w:sz w:val="22"/>
          <w:szCs w:val="22"/>
        </w:rPr>
        <w:t>10 VI – bł. Bogumił (ok. 1135-1204), biskup poznański i gnieźnieński (wspomnienie obowiązkowe).</w:t>
      </w:r>
    </w:p>
    <w:sectPr>
      <w:type w:val="nextPage"/>
      <w:pgSz w:w="11906" w:h="16838"/>
      <w:pgMar w:left="1417" w:right="849" w:header="0" w:top="1417" w:footer="0" w:bottom="1417" w:gutter="0"/>
      <w:lnNumType w:countBy="5" w:restart="newPage" w:distance="36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  <w:u w:val="none" w:color="00000A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uiPriority="0" w:semiHidden="0" w:unhideWhenUsed="0"/>
    <w:lsdException w:name="heading 1" w:uiPriority="99"/>
    <w:lsdException w:name="heading 2" w:uiPriority="99"/>
    <w:lsdException w:name="heading 3" w:uiPriority="99"/>
    <w:lsdException w:name="heading 4" w:uiPriority="99"/>
    <w:lsdException w:name="heading 5" w:uiPriority="99"/>
    <w:lsdException w:name="heading 6" w:uiPriority="99"/>
    <w:lsdException w:name="heading 7" w:uiPriority="99"/>
    <w:lsdException w:name="heading 8" w:uiPriority="99"/>
    <w:lsdException w:name="heading 9" w:uiPriority="99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99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99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99"/>
    <w:lsdException w:name="Closing" w:uiPriority="99"/>
    <w:lsdException w:name="Signature" w:uiPriority="99"/>
    <w:lsdException w:name="Default Paragraph Font" w:uiPriority="99"/>
    <w:lsdException w:name="Body Text" w:uiPriority="99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99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99"/>
    <w:lsdException w:name="Emphasis" w:uiPriority="99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99"/>
    <w:lsdException w:name="Table Theme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</w:latentStyles>
  <w:style w:type="paragraph" w:styleId="Normal" w:default="1">
    <w:name w:val="Normal"/>
    <w:uiPriority w:val="0"/>
    <w:qFormat/>
    <w:pPr>
      <w:widowControl/>
      <w:bidi w:val="0"/>
      <w:jc w:val="both"/>
    </w:pPr>
    <w:rPr>
      <w:rFonts w:eastAsia="SimSun" w:ascii="Times New Roman" w:hAnsi="Times New Roman" w:cs="Times New Roman"/>
      <w:color w:val="auto"/>
      <w:sz w:val="21"/>
      <w:szCs w:val="20"/>
      <w:lang w:val="pl-PL" w:eastAsia="zh-CN" w:bidi="hi-IN"/>
    </w:rPr>
  </w:style>
  <w:style w:type="character" w:styleId="DefaultParagraphFont" w:default="1">
    <w:name w:val="Default Paragraph Font"/>
    <w:uiPriority w:val="99"/>
    <w:unhideWhenUsed/>
    <w:qFormat/>
    <w:rPr/>
  </w:style>
  <w:style w:type="character" w:styleId="ListLabel1">
    <w:name w:val="ListLabel 1"/>
    <w:qFormat/>
    <w:rPr>
      <w:rFonts w:ascii="Tahoma" w:hAnsi="Tahoma"/>
      <w:sz w:val="22"/>
      <w:u w:val="none" w:color="00000A"/>
    </w:rPr>
  </w:style>
  <w:style w:type="character" w:styleId="Numeracjawierszy">
    <w:name w:val="Numeracja wierszy"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table" w:default="1" w:styleId="3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2</Pages>
  <Words>503</Words>
  <Characters>3125</Characters>
  <CharactersWithSpaces>3625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2017-06-06T17:21:30Z</dcterms:created>
  <dc:creator>machedar</dc:creator>
  <dc:description/>
  <dc:language>pl-PL</dc:language>
  <cp:lastModifiedBy/>
  <dcterms:modified xsi:type="dcterms:W3CDTF">2017-06-06T19:56:47Z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1045-10.2.0.5845</vt:lpwstr>
  </property>
  <property fmtid="{D5CDD505-2E9C-101B-9397-08002B2CF9AE}" pid="4" name="LinksUpToDate">
    <vt:bool>0</vt:bool>
  </property>
  <property fmtid="{D5CDD505-2E9C-101B-9397-08002B2CF9AE}" pid="5" name="ScaleCrop">
    <vt:bool>0</vt:bool>
  </property>
</Properties>
</file>