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tabs>
          <w:tab w:val="left" w:pos="360" w:leader="none"/>
          <w:tab w:val="left" w:pos="7320" w:leader="none"/>
        </w:tabs>
        <w:bidi w:val="0"/>
        <w:spacing w:lineRule="auto" w:line="360"/>
        <w:ind w:left="0" w:right="356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SZÓSTA NIEDZIELA W CIĄGU ROKU </w:t>
        <w:tab/>
        <w:t>11 lutego 2018</w:t>
      </w:r>
    </w:p>
    <w:p>
      <w:pPr>
        <w:pStyle w:val="Domylne"/>
        <w:bidi w:val="0"/>
        <w:spacing w:lineRule="auto" w:line="360"/>
        <w:ind w:left="0" w:right="288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OGŁOSZENIA DUSZPASTERSKIE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1. Chrystus, który oczyścił trędowatego i przywrócił mu nie tylko zdrowie, ale też godność dziecka Bożego, pragnie każdego z nas oczyszczać z trądu naszych grzechów. Trzeba tylko przyjść do Niego i o to poprosić.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2. Dzisiaj, w Światowy Dzień Chorego, naszymi modlitwami otaczamy chorych                             i  cierpiących. Zachęcamy do korzystania z daru, jakim w Kościele jest sakrament namaszczenia chorych. Jest to sakrament uzdrawiający: umacnia w słabości, a w przypadku osób, które nie mogą już skorzystać z sakramentu pokuty, także gładzi grzechy, jeżeli chory miał w sercu pragnienie pojednania się z Panem Bogiem. Pamiętajmy, aby w przypadku ciężkiej choroby bliskiej osoby nie zwlekać z zatroszczeniem się o udzielenie jej tego sakramentu.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3. Dzisiaj także w ostatnich dniach karnawału Kościół w Polsce rozpoczyna Tydzień Modlitw o Trzeźwość Narodu. Problem alkoholizmu dotyka wielu milionów naszych rodaków. Zachęcamy do modlitwy i podjęcia dzieł miłosierdzia celem wspierania osób pragnących wyzwolenia się z nałogu. 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4. W środę przypada Popielec i rozpoczyna się okres Wielkiego Postu. Msze Święte                   w naszym kościele o godz. 11.00 i 18.00. W Ziemomyślu i Sądowie o godz. 16.00,                      w Pomietowie o godz. 9.00.  Przypominamy, że wszystkich katolików od 14. roku życia obowiązuje wstrzemięźliwość od pokarmów mięsnych we wszystkie piątki roku (z wyjątkiem uroczystości liturgicznych) oraz w Popielec. Ponadto katolicy pomiędzy 18. a rozpoczęciem 60. roku życia zobowiązani są do postu ograniczającego się do jednego posiłku do syta i dwóch lekkich w ciągu dnia w Popielec i w Wielki Piątek. Post jest wyrazem zjednoczenia z cierpiącym Zbawicielem oraz środkiem do wewnętrznego oczyszczenia. 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5. W środę na znak podjęcia trudu nawrócenia i rozpoczęcia Wielkiego Postu podczas wszystkich Mszy Świętych dokonamy obrzędu posypania głów popiołem.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 xml:space="preserve">6. Już teraz zachęcamy do licznego udziału w nabożeństwach pasyjnych: droga krzyżowa w piątek o godz. 17.30, a gorzkie żale w niedzielę o godz. 17.00. 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ahoma" w:hAnsi="Tahoma"/>
        </w:rPr>
      </w:pPr>
      <w:r>
        <w:rPr>
          <w:rFonts w:ascii="Tahoma" w:hAnsi="Tahoma"/>
          <w:sz w:val="24"/>
          <w:szCs w:val="24"/>
        </w:rPr>
        <w:t>7. Od środy do niedzieli z całym Koś</w:t>
      </w:r>
      <w:r>
        <w:rPr>
          <w:rFonts w:ascii="Tahoma" w:hAnsi="Tahoma"/>
          <w:sz w:val="24"/>
          <w:szCs w:val="24"/>
          <w:lang w:val="es-ES_tradnl"/>
        </w:rPr>
        <w:t>cio</w:t>
      </w:r>
      <w:r>
        <w:rPr>
          <w:rFonts w:ascii="Tahoma" w:hAnsi="Tahoma"/>
          <w:sz w:val="24"/>
          <w:szCs w:val="24"/>
        </w:rPr>
        <w:t xml:space="preserve">łem będziemy modlić się o ducha pokuty dla każdego </w:t>
      </w:r>
      <w:r>
        <w:rPr>
          <w:rFonts w:ascii="Tahoma" w:hAnsi="Tahoma"/>
          <w:sz w:val="24"/>
          <w:szCs w:val="24"/>
          <w:lang w:val="pt-PT"/>
        </w:rPr>
        <w:t>z nas.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8. Chrystus przywracający nam czystość serca niech wspiera szczególnie solenizantów                i jubilatów tego tygodnia. Dziękujemy za posprzątanie i przybranie świątyni Parze Młodej, w tym tygodniu bardzo proszę o posprzątanie koś</w:t>
      </w:r>
      <w:r>
        <w:rPr>
          <w:rFonts w:ascii="Tahoma" w:hAnsi="Tahoma"/>
          <w:sz w:val="24"/>
          <w:szCs w:val="24"/>
          <w:lang w:val="es-ES_tradnl"/>
        </w:rPr>
        <w:t>cio</w:t>
      </w:r>
      <w:r>
        <w:rPr>
          <w:rFonts w:ascii="Tahoma" w:hAnsi="Tahoma"/>
          <w:sz w:val="24"/>
          <w:szCs w:val="24"/>
        </w:rPr>
        <w:t>ła kolejne rodziny z ul. Ogrodowej.</w:t>
      </w:r>
    </w:p>
    <w:p>
      <w:pPr>
        <w:pStyle w:val="Domylne"/>
        <w:tabs>
          <w:tab w:val="left" w:pos="360" w:leader="none"/>
          <w:tab w:val="left" w:pos="7320" w:leader="none"/>
        </w:tabs>
        <w:bidi w:val="0"/>
        <w:spacing w:lineRule="auto" w:line="360"/>
        <w:ind w:left="0" w:right="356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spacing w:lineRule="auto" w:line="360"/>
        <w:ind w:left="0" w:right="288" w:hanging="0"/>
        <w:jc w:val="both"/>
        <w:rPr>
          <w:rFonts w:ascii="Tahoma" w:hAnsi="Tahoma"/>
        </w:rPr>
      </w:pPr>
      <w:r>
        <w:rPr>
          <w:rFonts w:ascii="Tahoma" w:hAnsi="Tahom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LibreOffice/6.0.0.1$Windows_X86_64 LibreOffice_project/d2bec56d7865f05a1003dc88449f2b0fdd85309a</Application>
  <Pages>1</Pages>
  <Words>357</Words>
  <Characters>2045</Characters>
  <CharactersWithSpaces>2480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2018-02-10T14:13:08Z</dcterms:modified>
  <cp:revision>1</cp:revision>
  <dc:subject/>
  <dc:title/>
</cp:coreProperties>
</file>