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pBdr/>
        <w:spacing w:lineRule="exact" w:line="30"/>
        <w:ind w:hanging="0"/>
        <w:jc w:val="both"/>
        <w:rPr>
          <w:rFonts w:ascii="Tahoma" w:hAnsi="Tahoma"/>
        </w:rPr>
      </w:pPr>
      <w:r>
        <w:rPr>
          <w:rFonts w:ascii="Tahoma" w:hAnsi="Tahoma"/>
        </w:rPr>
      </w:r>
    </w:p>
    <w:p>
      <w:pPr>
        <w:pStyle w:val="Normal"/>
        <w:pBdr/>
        <w:ind w:hanging="0"/>
        <w:jc w:val="both"/>
        <w:rPr>
          <w:rFonts w:ascii="Tahoma" w:hAnsi="Tahoma" w:eastAsia="TimesNewRomanPSMT" w:cs="TimesNewRomanPSMT"/>
          <w:color w:val="000000"/>
          <w:position w:val="0"/>
          <w:sz w:val="24"/>
          <w:sz w:val="24"/>
          <w:szCs w:val="24"/>
          <w:vertAlign w:val="baseline"/>
        </w:rPr>
      </w:pPr>
      <w:r>
        <w:rPr>
          <w:rFonts w:eastAsia="TimesNewRomanPSMT" w:cs="TimesNewRomanPSMT" w:ascii="Tahoma" w:hAnsi="Tahoma"/>
          <w:color w:val="000000"/>
          <w:position w:val="0"/>
          <w:sz w:val="24"/>
          <w:sz w:val="24"/>
          <w:szCs w:val="24"/>
          <w:vertAlign w:val="baseline"/>
        </w:rPr>
      </w:r>
    </w:p>
    <w:p>
      <w:pPr>
        <w:pStyle w:val="Normal"/>
        <w:pBdr/>
        <w:ind w:hanging="0"/>
        <w:jc w:val="both"/>
        <w:rPr>
          <w:rFonts w:ascii="Tahoma" w:hAnsi="Tahoma" w:eastAsia="TimesNewRomanPSMT" w:cs="TimesNewRomanPSMT"/>
          <w:b/>
          <w:b/>
          <w:bCs/>
          <w:color w:val="000000"/>
          <w:position w:val="0"/>
          <w:sz w:val="24"/>
          <w:sz w:val="24"/>
          <w:szCs w:val="24"/>
          <w:vertAlign w:val="baseline"/>
        </w:rPr>
      </w:pPr>
      <w:r>
        <w:rPr>
          <w:rFonts w:eastAsia="TimesNewRomanPSMT" w:cs="TimesNewRomanPSMT" w:ascii="Tahoma" w:hAnsi="Tahoma"/>
          <w:b/>
          <w:bCs/>
          <w:color w:val="000000"/>
          <w:position w:val="0"/>
          <w:sz w:val="24"/>
          <w:sz w:val="24"/>
          <w:szCs w:val="24"/>
          <w:vertAlign w:val="baseline"/>
        </w:rPr>
        <w:t>PIĄTA NIEDZIELA WIELKANOCY</w:t>
        <w:tab/>
        <w:t xml:space="preserve">                                                     29 kwietnia 2018</w:t>
      </w:r>
    </w:p>
    <w:p>
      <w:pPr>
        <w:pStyle w:val="Normal"/>
        <w:pBdr/>
        <w:ind w:hanging="0"/>
        <w:jc w:val="both"/>
        <w:rPr>
          <w:rFonts w:ascii="Tahoma" w:hAnsi="Tahoma" w:eastAsia="TimesNewRomanPSMT" w:cs="TimesNewRomanPSMT"/>
          <w:b/>
          <w:b/>
          <w:bCs/>
          <w:color w:val="000000"/>
          <w:position w:val="0"/>
          <w:sz w:val="24"/>
          <w:sz w:val="24"/>
          <w:szCs w:val="24"/>
          <w:vertAlign w:val="baseline"/>
        </w:rPr>
      </w:pPr>
      <w:r>
        <w:rPr>
          <w:rFonts w:eastAsia="TimesNewRomanPSMT" w:cs="TimesNewRomanPSMT" w:ascii="Tahoma" w:hAnsi="Tahoma"/>
          <w:b/>
          <w:bCs/>
          <w:color w:val="000000"/>
          <w:position w:val="0"/>
          <w:sz w:val="24"/>
          <w:sz w:val="24"/>
          <w:szCs w:val="24"/>
          <w:vertAlign w:val="baseline"/>
        </w:rPr>
        <w:t>OGŁOSZENIA DUSZPASTERSKIE</w:t>
      </w:r>
    </w:p>
    <w:p>
      <w:pPr>
        <w:pStyle w:val="Normal"/>
        <w:pBdr/>
        <w:ind w:hanging="0"/>
        <w:jc w:val="both"/>
        <w:rPr>
          <w:rFonts w:ascii="Tahoma" w:hAnsi="Tahoma" w:eastAsia="TimesNewRomanPSMT" w:cs="TimesNewRomanPSMT"/>
          <w:b/>
          <w:b/>
          <w:bCs/>
          <w:color w:val="000000"/>
          <w:position w:val="0"/>
          <w:sz w:val="24"/>
          <w:sz w:val="24"/>
          <w:szCs w:val="24"/>
          <w:vertAlign w:val="baseline"/>
        </w:rPr>
      </w:pPr>
      <w:r>
        <w:rPr>
          <w:rFonts w:eastAsia="TimesNewRomanPSMT" w:cs="TimesNewRomanPSMT" w:ascii="Tahoma" w:hAnsi="Tahoma"/>
          <w:b/>
          <w:bCs/>
          <w:color w:val="000000"/>
          <w:position w:val="0"/>
          <w:sz w:val="24"/>
          <w:sz w:val="24"/>
          <w:szCs w:val="24"/>
          <w:vertAlign w:val="baseline"/>
        </w:rPr>
      </w:r>
    </w:p>
    <w:p>
      <w:pPr>
        <w:pStyle w:val="Normal"/>
        <w:pBdr/>
        <w:ind w:hanging="0"/>
        <w:jc w:val="both"/>
        <w:rPr>
          <w:rFonts w:ascii="Tahoma" w:hAnsi="Tahoma" w:eastAsia="TimesNewRomanPSMT" w:cs="TimesNewRomanPSMT"/>
          <w:color w:val="000000"/>
          <w:position w:val="0"/>
          <w:sz w:val="24"/>
          <w:sz w:val="24"/>
          <w:szCs w:val="24"/>
          <w:vertAlign w:val="baseline"/>
        </w:rPr>
      </w:pPr>
      <w:r>
        <w:rPr>
          <w:rFonts w:eastAsia="TimesNewRomanPSMT" w:cs="TimesNewRomanPSMT" w:ascii="Tahoma" w:hAnsi="Tahoma"/>
          <w:color w:val="000000"/>
          <w:position w:val="0"/>
          <w:sz w:val="24"/>
          <w:sz w:val="24"/>
          <w:szCs w:val="24"/>
          <w:vertAlign w:val="baseline"/>
        </w:rPr>
        <w:t>1. Pan Jezus porównał dzisiaj siebie do krzewu winnego, a nas wierzących w Niego do latorośli. Tylko latorośl, która trwa w krzewie, może wzrastać. Trwać w Chrystusie to czerpać żywotne soki z Jego nauki i sakramentów. Kto nie stara się być blisko Zbawiciela, naraża się na bycie niegodnym udziału w królestwie Bożym.</w:t>
      </w:r>
    </w:p>
    <w:p>
      <w:pPr>
        <w:pStyle w:val="Normal"/>
        <w:pBdr/>
        <w:ind w:hanging="0"/>
        <w:jc w:val="both"/>
        <w:rPr>
          <w:rFonts w:ascii="Tahoma" w:hAnsi="Tahoma"/>
        </w:rPr>
      </w:pPr>
      <w:r>
        <w:rPr>
          <w:rFonts w:ascii="Tahoma" w:hAnsi="Tahoma"/>
        </w:rPr>
      </w:r>
    </w:p>
    <w:p>
      <w:pPr>
        <w:pStyle w:val="Normal"/>
        <w:pBdr/>
        <w:ind w:hanging="0"/>
        <w:jc w:val="both"/>
        <w:rPr>
          <w:rFonts w:ascii="Tahoma" w:hAnsi="Tahoma" w:eastAsia="TimesNewRomanPSMT" w:cs="TimesNewRomanPSMT"/>
          <w:color w:val="000000"/>
          <w:position w:val="0"/>
          <w:sz w:val="24"/>
          <w:sz w:val="24"/>
          <w:szCs w:val="24"/>
          <w:vertAlign w:val="baseline"/>
        </w:rPr>
      </w:pPr>
      <w:r>
        <w:rPr>
          <w:rFonts w:eastAsia="TimesNewRomanPSMT" w:cs="TimesNewRomanPSMT" w:ascii="Tahoma" w:hAnsi="Tahoma"/>
          <w:color w:val="000000"/>
          <w:position w:val="0"/>
          <w:sz w:val="24"/>
          <w:sz w:val="24"/>
          <w:szCs w:val="24"/>
          <w:vertAlign w:val="baseline"/>
        </w:rPr>
        <w:t>2. Dzisiaj, z inicjatywy MIVA Polska, modlimy się za kierowców i innych użytkowników dróg, przypominając sobie obowiązek przestrzegania zasad ruchu drogowego, jako fundamentu bezpieczeństwa.</w:t>
      </w:r>
    </w:p>
    <w:p>
      <w:pPr>
        <w:pStyle w:val="Normal"/>
        <w:pBdr/>
        <w:ind w:hanging="0"/>
        <w:jc w:val="both"/>
        <w:rPr>
          <w:rFonts w:ascii="Tahoma" w:hAnsi="Tahoma"/>
        </w:rPr>
      </w:pPr>
      <w:r>
        <w:rPr>
          <w:rFonts w:ascii="Tahoma" w:hAnsi="Tahoma"/>
        </w:rPr>
      </w:r>
    </w:p>
    <w:p>
      <w:pPr>
        <w:pStyle w:val="Normal"/>
        <w:pBdr/>
        <w:ind w:hanging="0"/>
        <w:jc w:val="both"/>
        <w:rPr>
          <w:rFonts w:ascii="Tahoma" w:hAnsi="Tahoma" w:eastAsia="TimesNewRomanPSMT" w:cs="TimesNewRomanPSMT"/>
          <w:color w:val="000000"/>
          <w:position w:val="0"/>
          <w:sz w:val="24"/>
          <w:sz w:val="24"/>
          <w:szCs w:val="24"/>
          <w:vertAlign w:val="baseline"/>
        </w:rPr>
      </w:pPr>
      <w:r>
        <w:rPr>
          <w:rFonts w:eastAsia="TimesNewRomanPSMT" w:cs="TimesNewRomanPSMT" w:ascii="Tahoma" w:hAnsi="Tahoma"/>
          <w:color w:val="000000"/>
          <w:position w:val="0"/>
          <w:sz w:val="24"/>
          <w:sz w:val="24"/>
          <w:szCs w:val="24"/>
          <w:vertAlign w:val="baseline"/>
        </w:rPr>
        <w:t xml:space="preserve">3. Dzisiaj także przypada 73. rocznica wyzwolenia obozu w Dachau. W Dniu Męczeństwa Duchowieństwa Polskiego pamiętajmy w modlitwie o kapłanach, którzy złożyli wielką ofiarę z życia w czasie II wojny światowej. </w:t>
      </w:r>
    </w:p>
    <w:p>
      <w:pPr>
        <w:pStyle w:val="Normal"/>
        <w:pBdr/>
        <w:ind w:hanging="0"/>
        <w:jc w:val="both"/>
        <w:rPr>
          <w:rFonts w:ascii="Tahoma" w:hAnsi="Tahoma"/>
        </w:rPr>
      </w:pPr>
      <w:r>
        <w:rPr>
          <w:rFonts w:ascii="Tahoma" w:hAnsi="Tahoma"/>
        </w:rPr>
      </w:r>
    </w:p>
    <w:p>
      <w:pPr>
        <w:pStyle w:val="Normal"/>
        <w:pBdr/>
        <w:ind w:hanging="0"/>
        <w:jc w:val="both"/>
        <w:rPr>
          <w:rFonts w:ascii="Tahoma" w:hAnsi="Tahoma" w:eastAsia="TimesNewRomanPSMT" w:cs="TimesNewRomanPSMT"/>
          <w:color w:val="000000"/>
          <w:position w:val="0"/>
          <w:sz w:val="24"/>
          <w:sz w:val="24"/>
          <w:szCs w:val="24"/>
          <w:vertAlign w:val="baseline"/>
        </w:rPr>
      </w:pPr>
      <w:r>
        <w:rPr>
          <w:rFonts w:eastAsia="TimesNewRomanPSMT" w:cs="TimesNewRomanPSMT" w:ascii="Tahoma" w:hAnsi="Tahoma"/>
          <w:color w:val="000000"/>
          <w:position w:val="0"/>
          <w:sz w:val="24"/>
          <w:sz w:val="24"/>
          <w:szCs w:val="24"/>
          <w:vertAlign w:val="baseline"/>
        </w:rPr>
        <w:t>4. Od wtorku, 1 maja rozpoczynamy codzienne nabożeństwa majowe z litanią loretańską. Zachęcamy do wspólnej modlitwy maryjnej w tygodniu po Mszy św. o godz. 18.00, w niedziele i uroczystości o godz. 17.30, a także przy kapliczkach rozsianych w różnych zakątkach naszej parafii. W sobotę o 21.00 gromadzimy się przy krzyżu u zbiegu ulic Kolejowej i dworcowej</w:t>
      </w:r>
    </w:p>
    <w:p>
      <w:pPr>
        <w:pStyle w:val="Normal"/>
        <w:pBdr/>
        <w:ind w:hanging="0"/>
        <w:jc w:val="both"/>
        <w:rPr>
          <w:rFonts w:ascii="Tahoma" w:hAnsi="Tahoma"/>
        </w:rPr>
      </w:pPr>
      <w:r>
        <w:rPr>
          <w:rFonts w:ascii="Tahoma" w:hAnsi="Tahoma"/>
        </w:rPr>
      </w:r>
    </w:p>
    <w:p>
      <w:pPr>
        <w:pStyle w:val="Normal"/>
        <w:pBdr/>
        <w:ind w:hanging="0"/>
        <w:jc w:val="both"/>
        <w:rPr>
          <w:rFonts w:ascii="Tahoma" w:hAnsi="Tahoma" w:eastAsia="TimesNewRomanPSMT" w:cs="TimesNewRomanPSMT"/>
          <w:color w:val="000000"/>
          <w:position w:val="0"/>
          <w:sz w:val="24"/>
          <w:sz w:val="24"/>
          <w:szCs w:val="24"/>
          <w:vertAlign w:val="baseline"/>
        </w:rPr>
      </w:pPr>
      <w:r>
        <w:rPr>
          <w:rFonts w:eastAsia="TimesNewRomanPSMT" w:cs="TimesNewRomanPSMT" w:ascii="Tahoma" w:hAnsi="Tahoma"/>
          <w:color w:val="000000"/>
          <w:position w:val="0"/>
          <w:sz w:val="24"/>
          <w:sz w:val="24"/>
          <w:szCs w:val="24"/>
          <w:vertAlign w:val="baseline"/>
        </w:rPr>
        <w:t xml:space="preserve">5. Dnia 2 maja obchodzimy w Polsce Dzień Polonii i Dzień Flagi Narodowej. </w:t>
      </w:r>
    </w:p>
    <w:p>
      <w:pPr>
        <w:pStyle w:val="Normal"/>
        <w:pBdr/>
        <w:ind w:hanging="0"/>
        <w:jc w:val="both"/>
        <w:rPr>
          <w:rFonts w:ascii="Tahoma" w:hAnsi="Tahoma"/>
        </w:rPr>
      </w:pPr>
      <w:r>
        <w:rPr>
          <w:rFonts w:ascii="Tahoma" w:hAnsi="Tahoma"/>
        </w:rPr>
      </w:r>
    </w:p>
    <w:p>
      <w:pPr>
        <w:pStyle w:val="Normal"/>
        <w:pBdr/>
        <w:ind w:hanging="0"/>
        <w:jc w:val="both"/>
        <w:rPr>
          <w:rFonts w:ascii="Tahoma" w:hAnsi="Tahoma" w:eastAsia="TimesNewRomanPSMT" w:cs="TimesNewRomanPSMT"/>
          <w:color w:val="000000"/>
          <w:position w:val="0"/>
          <w:sz w:val="24"/>
          <w:sz w:val="24"/>
          <w:szCs w:val="24"/>
          <w:vertAlign w:val="baseline"/>
        </w:rPr>
      </w:pPr>
      <w:r>
        <w:rPr>
          <w:rFonts w:eastAsia="TimesNewRomanPSMT" w:cs="TimesNewRomanPSMT" w:ascii="Tahoma" w:hAnsi="Tahoma"/>
          <w:color w:val="000000"/>
          <w:position w:val="0"/>
          <w:sz w:val="24"/>
          <w:sz w:val="24"/>
          <w:szCs w:val="24"/>
          <w:vertAlign w:val="baseline"/>
        </w:rPr>
        <w:t>6. W czwartek, 3 maja będziemy obchodzić uroczystość Najświętszej Maryi Panny, Królowej Polski. Na Msze Święte zapraszamy o godz. 8.00, 11.00 i 18.00. W Sądowie i Ziemomyślu o godz. 9.30, w Pomietowie o godz. 12.15. W tym dniu z racji czwartku przed pierwszym piątkiem miesiąca będziemy modlić się także o nowe powołania kapłańskie i zakonne.</w:t>
      </w:r>
    </w:p>
    <w:p>
      <w:pPr>
        <w:pStyle w:val="Normal"/>
        <w:pBdr/>
        <w:ind w:hanging="0"/>
        <w:jc w:val="both"/>
        <w:rPr>
          <w:rFonts w:ascii="Tahoma" w:hAnsi="Tahoma"/>
        </w:rPr>
      </w:pPr>
      <w:r>
        <w:rPr>
          <w:rFonts w:ascii="Tahoma" w:hAnsi="Tahoma"/>
        </w:rPr>
      </w:r>
    </w:p>
    <w:p>
      <w:pPr>
        <w:pStyle w:val="Normal"/>
        <w:pBdr/>
        <w:ind w:hanging="0"/>
        <w:jc w:val="both"/>
        <w:rPr>
          <w:rFonts w:ascii="Tahoma" w:hAnsi="Tahoma" w:eastAsia="TimesNewRomanPSMT" w:cs="TimesNewRomanPSMT"/>
          <w:color w:val="000000"/>
          <w:position w:val="0"/>
          <w:sz w:val="24"/>
          <w:sz w:val="24"/>
          <w:szCs w:val="24"/>
          <w:vertAlign w:val="baseline"/>
        </w:rPr>
      </w:pPr>
      <w:r>
        <w:rPr>
          <w:rFonts w:eastAsia="TimesNewRomanPSMT" w:cs="TimesNewRomanPSMT" w:ascii="Tahoma" w:hAnsi="Tahoma"/>
          <w:color w:val="000000"/>
          <w:position w:val="0"/>
          <w:sz w:val="24"/>
          <w:sz w:val="24"/>
          <w:szCs w:val="24"/>
          <w:vertAlign w:val="baseline"/>
        </w:rPr>
        <w:t>7. W tym tygodniu przypada pierwszy piątek miesiąca, poświęcony wynagrodzeniu Najświętszemu Sercu Pana Jezusa za grzechy świata. W tym dniu starajmy się także umożliwić naszym chorym w domach przyjęcie Komunii św. wynagradzającej.</w:t>
      </w:r>
    </w:p>
    <w:p>
      <w:pPr>
        <w:pStyle w:val="Normal"/>
        <w:pBdr/>
        <w:ind w:hanging="0"/>
        <w:jc w:val="both"/>
        <w:rPr>
          <w:rFonts w:ascii="Tahoma" w:hAnsi="Tahoma"/>
        </w:rPr>
      </w:pPr>
      <w:r>
        <w:rPr>
          <w:rFonts w:ascii="Tahoma" w:hAnsi="Tahoma"/>
        </w:rPr>
      </w:r>
    </w:p>
    <w:p>
      <w:pPr>
        <w:pStyle w:val="Normal"/>
        <w:pBdr/>
        <w:ind w:hanging="0"/>
        <w:jc w:val="both"/>
        <w:rPr>
          <w:rFonts w:ascii="Tahoma" w:hAnsi="Tahoma" w:eastAsia="TimesNewRomanPSMT" w:cs="TimesNewRomanPSMT"/>
          <w:color w:val="000000"/>
          <w:position w:val="0"/>
          <w:sz w:val="24"/>
          <w:sz w:val="24"/>
          <w:szCs w:val="24"/>
          <w:vertAlign w:val="baseline"/>
        </w:rPr>
      </w:pPr>
      <w:r>
        <w:rPr>
          <w:rFonts w:eastAsia="TimesNewRomanPSMT" w:cs="TimesNewRomanPSMT" w:ascii="Tahoma" w:hAnsi="Tahoma"/>
          <w:color w:val="000000"/>
          <w:position w:val="0"/>
          <w:sz w:val="24"/>
          <w:sz w:val="24"/>
          <w:szCs w:val="24"/>
          <w:vertAlign w:val="baseline"/>
        </w:rPr>
        <w:t>8. W pierwszą sobotę miesiąca w duchu fatimskim chcemy rozważać tajemnice różańcowe i uczcić Niepokalane Serca Maryi podczas Mszy Świętej i nabożeństwa fatimskiego o godz. 18.00.</w:t>
      </w:r>
    </w:p>
    <w:p>
      <w:pPr>
        <w:pStyle w:val="Normal"/>
        <w:pBdr/>
        <w:ind w:hanging="0"/>
        <w:jc w:val="both"/>
        <w:rPr>
          <w:rFonts w:ascii="Tahoma" w:hAnsi="Tahoma"/>
        </w:rPr>
      </w:pPr>
      <w:r>
        <w:rPr>
          <w:rFonts w:ascii="Tahoma" w:hAnsi="Tahoma"/>
        </w:rPr>
      </w:r>
    </w:p>
    <w:p>
      <w:pPr>
        <w:pStyle w:val="Normal"/>
        <w:pBdr/>
        <w:ind w:hanging="0"/>
        <w:jc w:val="both"/>
        <w:rPr>
          <w:rFonts w:ascii="Tahoma" w:hAnsi="Tahoma" w:eastAsia="TimesNewRomanPSMT" w:cs="TimesNewRomanPSMT"/>
          <w:color w:val="000000"/>
          <w:position w:val="0"/>
          <w:sz w:val="24"/>
          <w:sz w:val="24"/>
          <w:szCs w:val="24"/>
          <w:vertAlign w:val="baseline"/>
        </w:rPr>
      </w:pPr>
      <w:r>
        <w:rPr>
          <w:rFonts w:eastAsia="TimesNewRomanPSMT" w:cs="TimesNewRomanPSMT" w:ascii="Tahoma" w:hAnsi="Tahoma"/>
          <w:color w:val="000000"/>
          <w:position w:val="0"/>
          <w:sz w:val="24"/>
          <w:sz w:val="24"/>
          <w:szCs w:val="24"/>
          <w:vertAlign w:val="baseline"/>
        </w:rPr>
        <w:t>9. W przyszła niedziele o godz. 11.00 dzieci klas trzecich będą obchodzić uroczystość Pierwszej Komunii Świętej.</w:t>
      </w:r>
    </w:p>
    <w:p>
      <w:pPr>
        <w:pStyle w:val="Normal"/>
        <w:pBdr/>
        <w:ind w:hanging="0"/>
        <w:jc w:val="both"/>
        <w:rPr>
          <w:rFonts w:ascii="Tahoma" w:hAnsi="Tahoma"/>
        </w:rPr>
      </w:pPr>
      <w:r>
        <w:rPr>
          <w:rFonts w:ascii="Tahoma" w:hAnsi="Tahoma"/>
        </w:rPr>
      </w:r>
    </w:p>
    <w:p>
      <w:pPr>
        <w:pStyle w:val="Normal"/>
        <w:pBdr/>
        <w:ind w:hanging="0"/>
        <w:jc w:val="both"/>
        <w:rPr>
          <w:rFonts w:ascii="Tahoma" w:hAnsi="Tahoma" w:eastAsia="TimesNewRomanPSMT" w:cs="TimesNewRomanPSMT"/>
          <w:color w:val="000000"/>
          <w:position w:val="0"/>
          <w:sz w:val="24"/>
          <w:sz w:val="24"/>
          <w:szCs w:val="24"/>
          <w:vertAlign w:val="baseline"/>
        </w:rPr>
      </w:pPr>
      <w:r>
        <w:rPr>
          <w:rFonts w:eastAsia="TimesNewRomanPSMT" w:cs="TimesNewRomanPSMT" w:ascii="Tahoma" w:hAnsi="Tahoma"/>
          <w:color w:val="000000"/>
          <w:position w:val="0"/>
          <w:sz w:val="24"/>
          <w:sz w:val="24"/>
          <w:szCs w:val="24"/>
          <w:vertAlign w:val="baseline"/>
        </w:rPr>
        <w:t>10. Życzymy, aby przeżywający w tym tygodniu imieniny, urodziny czy inne jubileusze obficie zaczerpnęli duchowych łask od Chrystusa, prawdziwego krzewu winnego. Bardzo serdecznie dziękujemy za posprzątanie kościoła i złożenie ofiar na kwiaty paniom Elżbiecie Klimas, Elżbiecie salwa i Annie Wołczyk. W tym tygodniu bardzo proszę o posprzątanie świątyni i jej dekoracje rodziców dzieci pierwszokomunijnych.</w:t>
      </w:r>
    </w:p>
    <w:p>
      <w:pPr>
        <w:pStyle w:val="Normal"/>
        <w:pBdr/>
        <w:ind w:hanging="0"/>
        <w:jc w:val="both"/>
        <w:rPr>
          <w:rFonts w:ascii="Tahoma" w:hAnsi="Tahoma"/>
        </w:rPr>
      </w:pPr>
      <w:r>
        <w:rPr>
          <w:rFonts w:ascii="Tahoma" w:hAnsi="Tahoma"/>
        </w:rPr>
      </w:r>
    </w:p>
    <w:p>
      <w:pPr>
        <w:pStyle w:val="Normal"/>
        <w:pBdr/>
        <w:ind w:hanging="0"/>
        <w:jc w:val="both"/>
        <w:rPr>
          <w:rFonts w:ascii="Tahoma" w:hAnsi="Tahoma"/>
        </w:rPr>
      </w:pPr>
      <w:r>
        <w:rPr>
          <w:rFonts w:ascii="Tahoma" w:hAnsi="Tahoma"/>
        </w:rPr>
      </w:r>
    </w:p>
    <w:sectPr>
      <w:headerReference w:type="default" r:id="rId2"/>
      <w:type w:val="nextPage"/>
      <w:pgSz w:w="11906" w:h="16838"/>
      <w:pgMar w:left="1134" w:right="0" w:header="1134" w:top="1693" w:footer="0" w:bottom="1134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ahoma">
    <w:charset w:val="01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kern w:val="2"/>
        <w:sz w:val="24"/>
        <w:szCs w:val="24"/>
        <w:lang w:val="pl-PL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imSun" w:cs="Arial"/>
      <w:color w:val="auto"/>
      <w:kern w:val="2"/>
      <w:sz w:val="24"/>
      <w:szCs w:val="24"/>
      <w:lang w:val="pl-PL" w:eastAsia="zh-CN" w:bidi="hi-IN"/>
    </w:rPr>
  </w:style>
  <w:style w:type="character" w:styleId="FootnoteSymbol">
    <w:name w:val="Footnote_Symbol"/>
    <w:qFormat/>
    <w:rPr>
      <w:vertAlign w:val="superscript"/>
    </w:rPr>
  </w:style>
  <w:style w:type="character" w:styleId="EndnoteSymbol">
    <w:name w:val="Endnote_Symbol"/>
    <w:qFormat/>
    <w:rPr>
      <w:vertAlign w:val="superscript"/>
    </w:rPr>
  </w:style>
  <w:style w:type="character" w:styleId="Footnoteanchor">
    <w:name w:val="Footnote_anchor"/>
    <w:qFormat/>
    <w:rPr>
      <w:vertAlign w:val="superscript"/>
    </w:rPr>
  </w:style>
  <w:style w:type="character" w:styleId="Endnoteanchor">
    <w:name w:val="Endnote_anchor"/>
    <w:qFormat/>
    <w:rPr>
      <w:vertAlign w:val="superscript"/>
    </w:rPr>
  </w:style>
  <w:style w:type="character" w:styleId="Znakiprzypiswdolnych">
    <w:name w:val="Znaki przypisów dolnych"/>
    <w:qFormat/>
    <w:rPr/>
  </w:style>
  <w:style w:type="character" w:styleId="Znakiprzypiswkocowych">
    <w:name w:val="Znaki przypisów końcowych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extBody"/>
    <w:pPr/>
    <w:rPr/>
  </w:style>
  <w:style w:type="paragraph" w:styleId="Podpis">
    <w:name w:val="Caption"/>
    <w:basedOn w:val="Normal"/>
    <w:qFormat/>
    <w:pPr/>
    <w:rPr/>
  </w:style>
  <w:style w:type="paragraph" w:styleId="Indeks">
    <w:name w:val="Indeks"/>
    <w:basedOn w:val="Normal"/>
    <w:qFormat/>
    <w:pPr/>
    <w:rPr/>
  </w:style>
  <w:style w:type="paragraph" w:styleId="TextBody">
    <w:name w:val="Text Body"/>
    <w:basedOn w:val="Normal"/>
    <w:qFormat/>
    <w:pPr/>
    <w:rPr/>
  </w:style>
  <w:style w:type="paragraph" w:styleId="Zawartotabeli">
    <w:name w:val="Zawartość tabeli"/>
    <w:basedOn w:val="TextBody"/>
    <w:qFormat/>
    <w:pPr/>
    <w:rPr/>
  </w:style>
  <w:style w:type="paragraph" w:styleId="Nagwektabeli">
    <w:name w:val="Nagłówek tabeli"/>
    <w:basedOn w:val="Zawartotabeli"/>
    <w:qFormat/>
    <w:pPr/>
    <w:rPr/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paragraph" w:styleId="Przypisdolny">
    <w:name w:val="Footnote Text"/>
    <w:basedOn w:val="Normal"/>
    <w:pPr/>
    <w:rPr/>
  </w:style>
  <w:style w:type="paragraph" w:styleId="Przypiskocowy">
    <w:name w:val="Endnote Text"/>
    <w:basedOn w:val="Normal"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36</TotalTime>
  <Application>LibreOffice/6.0.1.1$Windows_X86_64 LibreOffice_project/60bfb1526849283ce2491346ed2aa51c465abfe6</Application>
  <Pages>1</Pages>
  <Words>367</Words>
  <Characters>2125</Characters>
  <CharactersWithSpaces>2535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2018-04-28T22:03:09Z</dcterms:modified>
  <cp:revision>3</cp:revision>
  <dc:subject/>
  <dc:title/>
</cp:coreProperties>
</file>