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DZIESIĄTA NIEDZIELA W CIĄGU ROKU</w:t>
        <w:tab/>
        <w:t>10 czerwca 2018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Przyszliśmy na Mszę Świętą, by usłyszeć słowo Boże i by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lnie się modlić. Pan Jezus powiedział </w:t>
      </w:r>
      <w:r>
        <w:rPr>
          <w:rFonts w:ascii="Tahoma" w:hAnsi="Tahoma"/>
          <w:sz w:val="22"/>
          <w:szCs w:val="22"/>
          <w:lang w:val="pt-PT"/>
        </w:rPr>
        <w:t xml:space="preserve">do nas: </w:t>
      </w:r>
      <w:r>
        <w:rPr>
          <w:rFonts w:ascii="Tahoma" w:hAnsi="Tahoma"/>
          <w:sz w:val="22"/>
          <w:szCs w:val="22"/>
        </w:rPr>
        <w:t>„Oto maja matka i moi bracia. Bo kto pełni wolę Bożą, ten Mi jest bratem, siostrą i matką”. Musimy jeszcze bardziej starać się pełnić Jego wolę.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2. W czerwcu oddajemy cześć Najświętszemu Sercu Pana Jezusa,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tak bardzo nas umiłowało. Zapraszamy na codzienne nabożeństwo z litanią do Serca Jezusowego po Mszy św. o godz. 18.00., zaś w niedzielę o godz. 17.30.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21 czerwca br. o godz. 18.00 ks. bp Henryk Wejman uroczyście poświeci obraz Matki Bożej Rozwiązującej Węzły i udzieli sakramentu bierzmowania młodzieży z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 parafialnej. Już dziś serdecznie zapraszamy do udziału w tych uroczystościach.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Niech Pan Jezus obficie wylewa swoje łaski na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rozpoczynającego się tygodnia. Bardzo serdecznie dziękuję za posprzątanie świątyni i złożenie ofiar na kwiaty państwu Helenie Klukowskiej, Barbarze i Włodzimierzowi Lancman oraz Danucie Siewior.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młodzież przygotowującą się do bierzmowania.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- </w:t>
      </w:r>
      <w:r>
        <w:rPr>
          <w:rFonts w:ascii="Tahoma" w:hAnsi="Tahoma"/>
          <w:sz w:val="22"/>
          <w:szCs w:val="22"/>
          <w:lang w:val="it-IT"/>
        </w:rPr>
        <w:t xml:space="preserve">11 VI </w:t>
      </w:r>
      <w:r>
        <w:rPr>
          <w:rFonts w:ascii="Tahoma" w:hAnsi="Tahoma"/>
          <w:sz w:val="22"/>
          <w:szCs w:val="22"/>
        </w:rPr>
        <w:t>– św. Barnaba (I w.), uczeń Pana Jezusa, towarzysz wypraw misyjnych św. Pawła, nazywany apostołem.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- </w:t>
      </w:r>
      <w:r>
        <w:rPr>
          <w:rFonts w:ascii="Tahoma" w:hAnsi="Tahoma"/>
          <w:sz w:val="22"/>
          <w:szCs w:val="22"/>
          <w:lang w:val="it-IT"/>
        </w:rPr>
        <w:t xml:space="preserve">13 VI </w:t>
      </w:r>
      <w:r>
        <w:rPr>
          <w:rFonts w:ascii="Tahoma" w:hAnsi="Tahoma"/>
          <w:sz w:val="22"/>
          <w:szCs w:val="22"/>
        </w:rPr>
        <w:t>– św. Antoni z Padwy (1195-1231), portugalski franciszkanin, wybitny kaznodzieja i misjonarz, ogłoszony Doktorem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it-IT"/>
        </w:rPr>
        <w:t>a.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- </w:t>
      </w:r>
      <w:r>
        <w:rPr>
          <w:rFonts w:ascii="Tahoma" w:hAnsi="Tahoma"/>
          <w:sz w:val="22"/>
          <w:szCs w:val="22"/>
          <w:lang w:val="it-IT"/>
        </w:rPr>
        <w:t xml:space="preserve">14 VI </w:t>
      </w:r>
      <w:r>
        <w:rPr>
          <w:rFonts w:ascii="Tahoma" w:hAnsi="Tahoma"/>
          <w:sz w:val="22"/>
          <w:szCs w:val="22"/>
        </w:rPr>
        <w:t>– bł</w:t>
      </w:r>
      <w:r>
        <w:rPr>
          <w:rFonts w:ascii="Tahoma" w:hAnsi="Tahoma"/>
          <w:sz w:val="22"/>
          <w:szCs w:val="22"/>
          <w:lang w:val="de-DE"/>
        </w:rPr>
        <w:t>. Micha</w:t>
      </w:r>
      <w:r>
        <w:rPr>
          <w:rFonts w:ascii="Tahoma" w:hAnsi="Tahoma"/>
          <w:sz w:val="22"/>
          <w:szCs w:val="22"/>
        </w:rPr>
        <w:t>ł Kozal (1893-1943), wychowawca kleryk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biskup pomocniczy gnieźnieński, męczennik II wojny światowej.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left" w:pos="0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LibreOffice/6.0.3.2$Windows_X86_64 LibreOffice_project/8f48d515416608e3a835360314dac7e47fd0b821</Application>
  <Pages>1</Pages>
  <Words>232</Words>
  <Characters>1334</Characters>
  <CharactersWithSpaces>1560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2018-06-10T22:04:17Z</dcterms:modified>
  <cp:revision>1</cp:revision>
  <dc:subject/>
  <dc:title/>
</cp:coreProperties>
</file>