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Domylne"/>
        <w:tabs>
          <w:tab w:val="left" w:pos="7088"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b/>
          <w:b/>
          <w:bCs/>
          <w:sz w:val="24"/>
          <w:szCs w:val="24"/>
        </w:rPr>
      </w:pPr>
      <w:r>
        <w:rPr>
          <w:rFonts w:ascii="Tahoma" w:hAnsi="Tahoma"/>
          <w:b/>
          <w:bCs/>
          <w:position w:val="0"/>
          <w:sz w:val="22"/>
          <w:sz w:val="22"/>
          <w:szCs w:val="22"/>
          <w:vertAlign w:val="baseline"/>
        </w:rPr>
        <w:t>DWUDZIESTA PI</w:t>
      </w:r>
      <w:r>
        <w:rPr>
          <w:rFonts w:ascii="Tahoma" w:hAnsi="Tahoma"/>
          <w:b/>
          <w:bCs/>
          <w:sz w:val="22"/>
          <w:szCs w:val="22"/>
        </w:rPr>
        <w:t>ĄTA NIEDZIELA W CIĄGU ROKU</w:t>
        <w:tab/>
        <w:t>23 września 2018</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b/>
          <w:b/>
          <w:bCs/>
          <w:sz w:val="24"/>
          <w:szCs w:val="24"/>
        </w:rPr>
      </w:pPr>
      <w:r>
        <w:rPr>
          <w:rFonts w:ascii="Tahoma" w:hAnsi="Tahoma"/>
          <w:b/>
          <w:bCs/>
          <w:sz w:val="22"/>
          <w:szCs w:val="22"/>
          <w:lang w:val="da-DK"/>
        </w:rPr>
        <w:t>OG</w:t>
      </w:r>
      <w:r>
        <w:rPr>
          <w:rFonts w:ascii="Tahoma" w:hAnsi="Tahoma"/>
          <w:b/>
          <w:bCs/>
          <w:sz w:val="22"/>
          <w:szCs w:val="22"/>
        </w:rPr>
        <w:t>Ł</w:t>
      </w:r>
      <w:r>
        <w:rPr>
          <w:rFonts w:ascii="Tahoma" w:hAnsi="Tahoma"/>
          <w:b/>
          <w:bCs/>
          <w:sz w:val="22"/>
          <w:szCs w:val="22"/>
          <w:lang w:val="de-DE"/>
        </w:rPr>
        <w:t xml:space="preserve">OSZENIA </w:t>
      </w:r>
      <w:r>
        <w:rPr>
          <w:rFonts w:ascii="Tahoma" w:hAnsi="Tahoma"/>
          <w:b/>
          <w:bCs/>
          <w:sz w:val="22"/>
          <w:szCs w:val="22"/>
          <w:lang w:val="pl-PL"/>
        </w:rPr>
        <w:t>DUSZPASTERSKIE</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rPr>
        <w:t>1. Pan Jezus przez całe swoje ziemskie życie wiedział, do czego się przygotowuje, że Jego śmierć będzie ceną za zbawienie ludzi. My też wiemy, że aby osiągnąć zbawienie, musimy przejść przez drogę codziennego krzyża naszych cierpień, niepowodzeń, grzech</w:t>
      </w:r>
      <w:r>
        <w:rPr>
          <w:rFonts w:ascii="Tahoma" w:hAnsi="Tahoma"/>
          <w:sz w:val="22"/>
          <w:szCs w:val="22"/>
          <w:lang w:val="es-ES_tradnl"/>
        </w:rPr>
        <w:t>ó</w:t>
      </w:r>
      <w:r>
        <w:rPr>
          <w:rFonts w:ascii="Tahoma" w:hAnsi="Tahoma"/>
          <w:sz w:val="22"/>
          <w:szCs w:val="22"/>
        </w:rPr>
        <w:t>w. Zbawiciel wskazuje nam, że najlepszą postawą życiową jest postawa pełnego zaufania Panu Bogu. Mamy być jak małe dziecko, kt</w:t>
      </w:r>
      <w:r>
        <w:rPr>
          <w:rFonts w:ascii="Tahoma" w:hAnsi="Tahoma"/>
          <w:sz w:val="22"/>
          <w:szCs w:val="22"/>
          <w:lang w:val="es-ES_tradnl"/>
        </w:rPr>
        <w:t>ó</w:t>
      </w:r>
      <w:r>
        <w:rPr>
          <w:rFonts w:ascii="Tahoma" w:hAnsi="Tahoma"/>
          <w:sz w:val="22"/>
          <w:szCs w:val="22"/>
        </w:rPr>
        <w:t xml:space="preserve">re bezgranicznie ufa swoim rodzicom. </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2. W sobotę przypada święto Archaniołów: Michała, Gabriela i Rafała. Ci wielcy Boży posłańcy bronią nas i pouczają. Starajmy się z nimi zaprzyjaźnić.</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left"/>
        <w:rPr>
          <w:rFonts w:ascii="Tahoma" w:hAnsi="Tahoma"/>
          <w:sz w:val="22"/>
          <w:szCs w:val="22"/>
        </w:rPr>
      </w:pPr>
      <w:r>
        <w:rPr>
          <w:rFonts w:ascii="Tahoma" w:hAnsi="Tahoma"/>
          <w:sz w:val="22"/>
          <w:szCs w:val="22"/>
        </w:rPr>
        <w:t>3. Solenizantom i jubilatom rozpoczynającego się tygodnia życzymy, aby dobry B</w:t>
      </w:r>
      <w:r>
        <w:rPr>
          <w:rFonts w:ascii="Tahoma" w:hAnsi="Tahoma"/>
          <w:sz w:val="22"/>
          <w:szCs w:val="22"/>
          <w:lang w:val="es-ES_tradnl"/>
        </w:rPr>
        <w:t>ó</w:t>
      </w:r>
      <w:r>
        <w:rPr>
          <w:rFonts w:ascii="Tahoma" w:hAnsi="Tahoma"/>
          <w:sz w:val="22"/>
          <w:szCs w:val="22"/>
        </w:rPr>
        <w:t>g czuwał nad nimi każdego dnia. Serdeczne podziękowanie za posprzątanie świątyni i złożenie ofiar na kwiaty ………………………………………………………………………………………...</w:t>
        <w:br/>
        <w:t>W tym tygodniu bardzo proszę o posprzątanie koś</w:t>
      </w:r>
      <w:r>
        <w:rPr>
          <w:rFonts w:ascii="Tahoma" w:hAnsi="Tahoma"/>
          <w:sz w:val="22"/>
          <w:szCs w:val="22"/>
          <w:lang w:val="es-ES_tradnl"/>
        </w:rPr>
        <w:t>cio</w:t>
      </w:r>
      <w:r>
        <w:rPr>
          <w:rFonts w:ascii="Tahoma" w:hAnsi="Tahoma"/>
          <w:sz w:val="22"/>
          <w:szCs w:val="22"/>
        </w:rPr>
        <w:t>ła kolejne rodziny z ulicy Wiśniowej.</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rPr>
        <w:t>4. W przyszłą niedzielę na godz. 11.00 zapraszamy rodziców dzieci komunijnych.</w:t>
      </w:r>
    </w:p>
    <w:p>
      <w:pPr>
        <w:pStyle w:val="Domylne"/>
        <w:tabs>
          <w:tab w:val="left" w:pos="1712"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b/>
          <w:b/>
          <w:bCs/>
          <w:sz w:val="28"/>
          <w:szCs w:val="28"/>
        </w:rPr>
      </w:pPr>
      <w:r>
        <w:rPr>
          <w:rFonts w:ascii="Tahoma" w:hAnsi="Tahoma"/>
          <w:b/>
          <w:bCs/>
          <w:sz w:val="22"/>
          <w:szCs w:val="22"/>
        </w:rPr>
        <w:t>W TYM TYGODNIU PATRONUJĄ NAM:</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340" w:right="566" w:hanging="34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numPr>
          <w:ilvl w:val="0"/>
          <w:numId w:val="1"/>
        </w:numPr>
        <w:bidi w:val="0"/>
        <w:ind w:left="360" w:right="566" w:hanging="360"/>
        <w:jc w:val="both"/>
        <w:rPr>
          <w:rFonts w:ascii="Times New Roman" w:hAnsi="Times New Roman"/>
          <w:sz w:val="28"/>
          <w:szCs w:val="28"/>
          <w:lang w:val="en-US"/>
        </w:rPr>
      </w:pPr>
      <w:r>
        <w:rPr>
          <w:rFonts w:ascii="Tahoma" w:hAnsi="Tahoma"/>
          <w:sz w:val="22"/>
          <w:szCs w:val="22"/>
          <w:lang w:val="en-US"/>
        </w:rPr>
        <w:t xml:space="preserve"> </w:t>
      </w:r>
      <w:r>
        <w:rPr>
          <w:rFonts w:ascii="Tahoma" w:hAnsi="Tahoma"/>
          <w:sz w:val="22"/>
          <w:szCs w:val="22"/>
          <w:lang w:val="en-US"/>
        </w:rPr>
        <w:t xml:space="preserve">27 IX </w:t>
      </w:r>
      <w:r>
        <w:rPr>
          <w:rFonts w:ascii="Tahoma" w:hAnsi="Tahoma"/>
          <w:sz w:val="22"/>
          <w:szCs w:val="22"/>
        </w:rPr>
        <w:t xml:space="preserve">– św. Wincenty </w:t>
      </w:r>
      <w:r>
        <w:rPr>
          <w:rFonts w:ascii="Tahoma" w:hAnsi="Tahoma"/>
          <w:sz w:val="22"/>
          <w:szCs w:val="22"/>
          <w:lang w:val="fr-FR"/>
        </w:rPr>
        <w:t xml:space="preserve">à </w:t>
      </w:r>
      <w:r>
        <w:rPr>
          <w:rFonts w:ascii="Tahoma" w:hAnsi="Tahoma"/>
          <w:sz w:val="22"/>
          <w:szCs w:val="22"/>
        </w:rPr>
        <w:t>Paulo (1581-1660), francuski kapłan, opiekun ubogich i założyciel Zgromadzenia Księży Misjonarzy.</w:t>
      </w:r>
    </w:p>
    <w:p>
      <w:pPr>
        <w:pStyle w:val="Domylne"/>
        <w:numPr>
          <w:ilvl w:val="0"/>
          <w:numId w:val="1"/>
        </w:numPr>
        <w:bidi w:val="0"/>
        <w:ind w:left="360" w:right="566" w:hanging="360"/>
        <w:jc w:val="both"/>
        <w:rPr>
          <w:rFonts w:ascii="Times New Roman" w:hAnsi="Times New Roman"/>
          <w:sz w:val="28"/>
          <w:szCs w:val="28"/>
          <w:lang w:val="da-DK"/>
        </w:rPr>
      </w:pPr>
      <w:r>
        <w:rPr>
          <w:rFonts w:ascii="Tahoma" w:hAnsi="Tahoma"/>
          <w:sz w:val="22"/>
          <w:szCs w:val="22"/>
          <w:lang w:val="da-DK"/>
        </w:rPr>
        <w:t xml:space="preserve"> </w:t>
      </w:r>
      <w:r>
        <w:rPr>
          <w:rFonts w:ascii="Tahoma" w:hAnsi="Tahoma"/>
          <w:sz w:val="22"/>
          <w:szCs w:val="22"/>
          <w:lang w:val="da-DK"/>
        </w:rPr>
        <w:t xml:space="preserve">28 IX </w:t>
      </w:r>
      <w:r>
        <w:rPr>
          <w:rFonts w:ascii="Tahoma" w:hAnsi="Tahoma"/>
          <w:sz w:val="22"/>
          <w:szCs w:val="22"/>
        </w:rPr>
        <w:t>– św. Wacław (ok. 907-929), książę czeski, propagator chrześcijaństwa, męczennik.</w:t>
      </w:r>
    </w:p>
    <w:p>
      <w:pPr>
        <w:pStyle w:val="Domylne"/>
        <w:numPr>
          <w:ilvl w:val="0"/>
          <w:numId w:val="1"/>
        </w:numPr>
        <w:bidi w:val="0"/>
        <w:ind w:left="360" w:right="566" w:hanging="360"/>
        <w:jc w:val="both"/>
        <w:rPr>
          <w:rFonts w:ascii="Tahoma" w:hAnsi="Tahoma"/>
          <w:sz w:val="22"/>
          <w:szCs w:val="22"/>
        </w:rPr>
      </w:pPr>
      <w:r>
        <w:rPr>
          <w:rFonts w:ascii="Tahoma" w:hAnsi="Tahoma"/>
          <w:sz w:val="22"/>
          <w:szCs w:val="22"/>
          <w:lang w:val="it-IT"/>
        </w:rPr>
        <w:t xml:space="preserve"> </w:t>
      </w:r>
      <w:r>
        <w:rPr>
          <w:rFonts w:ascii="Tahoma" w:hAnsi="Tahoma"/>
          <w:sz w:val="22"/>
          <w:szCs w:val="22"/>
          <w:lang w:val="it-IT"/>
        </w:rPr>
        <w:t xml:space="preserve">29 IX </w:t>
      </w:r>
      <w:r>
        <w:rPr>
          <w:rFonts w:ascii="Tahoma" w:hAnsi="Tahoma"/>
          <w:sz w:val="22"/>
          <w:szCs w:val="22"/>
        </w:rPr>
        <w:t>– świę</w:t>
      </w:r>
      <w:r>
        <w:rPr>
          <w:rFonts w:ascii="Tahoma" w:hAnsi="Tahoma"/>
          <w:sz w:val="22"/>
          <w:szCs w:val="22"/>
          <w:lang w:val="en-US"/>
        </w:rPr>
        <w:t xml:space="preserve">ci </w:t>
      </w:r>
      <w:r>
        <w:rPr>
          <w:rFonts w:ascii="Tahoma" w:hAnsi="Tahoma"/>
          <w:sz w:val="22"/>
          <w:szCs w:val="22"/>
          <w:lang w:val="pl-PL"/>
        </w:rPr>
        <w:t>Archaniołowie</w:t>
      </w:r>
      <w:r>
        <w:rPr>
          <w:rFonts w:ascii="Tahoma" w:hAnsi="Tahoma"/>
          <w:sz w:val="22"/>
          <w:szCs w:val="22"/>
        </w:rPr>
        <w:t xml:space="preserve"> Michał</w:t>
      </w:r>
      <w:r>
        <w:rPr>
          <w:rFonts w:ascii="Tahoma" w:hAnsi="Tahoma"/>
          <w:sz w:val="22"/>
          <w:szCs w:val="22"/>
          <w:lang w:val="da-DK"/>
        </w:rPr>
        <w:t>, Gabriel i Rafa</w:t>
      </w:r>
      <w:r>
        <w:rPr>
          <w:rFonts w:ascii="Tahoma" w:hAnsi="Tahoma"/>
          <w:sz w:val="22"/>
          <w:szCs w:val="22"/>
        </w:rPr>
        <w:t>ł.</w:t>
      </w:r>
    </w:p>
    <w:p>
      <w:pPr>
        <w:pStyle w:val="Domylne"/>
        <w:tabs>
          <w:tab w:val="left" w:pos="7088"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sz w:val="28"/>
          <w:szCs w:val="28"/>
        </w:rPr>
      </w:pPr>
      <w:r>
        <w:rPr>
          <w:rFonts w:ascii="Tahoma" w:hAnsi="Tahoma"/>
          <w:sz w:val="22"/>
          <w:szCs w:val="22"/>
        </w:rPr>
        <w:t xml:space="preserve"> </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rPr>
      </w:pPr>
      <w:r>
        <w:rPr>
          <w:rFonts w:ascii="Tahoma" w:hAnsi="Tahoma"/>
          <w:sz w:val="22"/>
          <w:szCs w:val="22"/>
        </w:rPr>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ind w:left="360" w:hanging="360"/>
      </w:pPr>
      <w:rPr>
        <w:rFonts w:ascii="Symbol" w:hAnsi="Symbol" w:cs="Symbol" w:hint="default"/>
        <w:smallCaps w:val="false"/>
        <w:caps w:val="false"/>
        <w:outline w:val="false"/>
        <w:dstrike w:val="false"/>
        <w:strike w:val="false"/>
        <w:vertAlign w:val="baseline"/>
        <w:position w:val="0"/>
        <w:sz w:val="28"/>
        <w:sz w:val="28"/>
        <w:spacing w:val="0"/>
        <w:i w:val="false"/>
        <w:b w:val="false"/>
        <w:kern w:val="0"/>
        <w:iCs w:val="false"/>
        <w:bCs w:val="false"/>
        <w:w w:val="100"/>
        <w:emboss w:val="false"/>
        <w:imprint w:val="false"/>
        <w:rFonts w:cs="Symbol"/>
      </w:rPr>
    </w:lvl>
    <w:lvl w:ilvl="1">
      <w:start w:val="1"/>
      <w:numFmt w:val="bullet"/>
      <w:suff w:val="nothing"/>
      <w:lvlText w:val="·"/>
      <w:lvlJc w:val="left"/>
      <w:pPr>
        <w:ind w:left="543" w:hanging="363"/>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2">
      <w:start w:val="1"/>
      <w:numFmt w:val="bullet"/>
      <w:suff w:val="nothing"/>
      <w:lvlText w:val="·"/>
      <w:lvlJc w:val="left"/>
      <w:pPr>
        <w:ind w:left="723" w:hanging="363"/>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3">
      <w:start w:val="1"/>
      <w:numFmt w:val="bullet"/>
      <w:suff w:val="nothing"/>
      <w:lvlText w:val="·"/>
      <w:lvlJc w:val="left"/>
      <w:pPr>
        <w:ind w:left="903" w:hanging="363"/>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4">
      <w:start w:val="1"/>
      <w:numFmt w:val="bullet"/>
      <w:suff w:val="nothing"/>
      <w:lvlText w:val="·"/>
      <w:lvlJc w:val="left"/>
      <w:pPr>
        <w:ind w:left="1083" w:hanging="363"/>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5">
      <w:start w:val="1"/>
      <w:numFmt w:val="bullet"/>
      <w:suff w:val="nothing"/>
      <w:lvlText w:val="·"/>
      <w:lvlJc w:val="left"/>
      <w:pPr>
        <w:ind w:left="1263" w:hanging="363"/>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6">
      <w:start w:val="1"/>
      <w:numFmt w:val="bullet"/>
      <w:suff w:val="nothing"/>
      <w:lvlText w:val="·"/>
      <w:lvlJc w:val="left"/>
      <w:pPr>
        <w:ind w:left="1443" w:hanging="363"/>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7">
      <w:start w:val="1"/>
      <w:numFmt w:val="bullet"/>
      <w:suff w:val="nothing"/>
      <w:lvlText w:val="·"/>
      <w:lvlJc w:val="left"/>
      <w:pPr>
        <w:ind w:left="1623" w:hanging="363"/>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8">
      <w:start w:val="1"/>
      <w:numFmt w:val="bullet"/>
      <w:suff w:val="nothing"/>
      <w:lvlText w:val="·"/>
      <w:lvlJc w:val="left"/>
      <w:pPr>
        <w:ind w:left="1803" w:hanging="363"/>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val="en-US" w:eastAsia="en-US" w:bidi="ar-SA"/>
    </w:rPr>
  </w:style>
  <w:style w:type="character" w:styleId="DefaultParagraphFont" w:default="1">
    <w:name w:val="Default Paragraph Font"/>
    <w:qFormat/>
    <w:rPr/>
  </w:style>
  <w:style w:type="character" w:styleId="Czeinternetowe">
    <w:name w:val="Łącze internetowe"/>
    <w:rPr>
      <w:u w:val="single" w:color="FFFFFF"/>
    </w:rPr>
  </w:style>
  <w:style w:type="character" w:styleId="ListLabel1">
    <w:name w:val="ListLabel 1"/>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2">
    <w:name w:val="ListLabel 2"/>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3">
    <w:name w:val="ListLabel 3"/>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4">
    <w:name w:val="ListLabel 4"/>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5">
    <w:name w:val="ListLabel 5"/>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6">
    <w:name w:val="ListLabel 6"/>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7">
    <w:name w:val="ListLabel 7"/>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8">
    <w:name w:val="ListLabel 8"/>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9">
    <w:name w:val="ListLabel 9"/>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0">
    <w:name w:val="ListLabel 10"/>
    <w:qFormat/>
    <w:rPr>
      <w:rFonts w:ascii="Times New Roman" w:hAnsi="Times New Roman" w:eastAsia="Symbol" w:cs="Symbol"/>
      <w:b w:val="false"/>
      <w:bCs w:val="false"/>
      <w:i w:val="false"/>
      <w:iCs w:val="false"/>
      <w:caps w:val="false"/>
      <w:smallCaps w:val="false"/>
      <w:strike w:val="false"/>
      <w:dstrike w:val="false"/>
      <w:outline w:val="false"/>
      <w:emboss w:val="false"/>
      <w:imprint w:val="false"/>
      <w:spacing w:val="0"/>
      <w:w w:val="100"/>
      <w:kern w:val="0"/>
      <w:position w:val="0"/>
      <w:sz w:val="28"/>
      <w:sz w:val="28"/>
      <w:vertAlign w:val="baseline"/>
    </w:rPr>
  </w:style>
  <w:style w:type="character" w:styleId="ListLabel11">
    <w:name w:val="ListLabel 11"/>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2">
    <w:name w:val="ListLabel 12"/>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3">
    <w:name w:val="ListLabel 13"/>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4">
    <w:name w:val="ListLabel 14"/>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5">
    <w:name w:val="ListLabel 15"/>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6">
    <w:name w:val="ListLabel 16"/>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7">
    <w:name w:val="ListLabel 17"/>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8">
    <w:name w:val="ListLabel 18"/>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shd w:val="clear" w:color="auto" w:fill="auto"/>
      <w:suppressAutoHyphens w:val="false"/>
      <w:bidi w:val="0"/>
      <w:spacing w:lineRule="auto" w:line="240" w:before="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pl-PL" w:eastAsia="zh-CN" w:bidi="hi-IN"/>
    </w:rPr>
  </w:style>
  <w:style w:type="paragraph" w:styleId="Gwka">
    <w:name w:val="Header"/>
    <w:basedOn w:val="Normal"/>
    <w:pPr/>
    <w:rPr/>
  </w:style>
  <w:style w:type="paragraph" w:styleId="Stopka">
    <w:name w:val="Footer"/>
    <w:basedOn w:val="Normal"/>
    <w:pPr/>
    <w:rPr/>
  </w:style>
  <w:style w:type="numbering" w:styleId="NoList" w:default="1">
    <w:name w:val="No List"/>
    <w:qFormat/>
  </w:style>
  <w:style w:type="numbering" w:styleId="Punktor">
    <w:name w:val="Punktor"/>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4</TotalTime>
  <Application>LibreOffice/6.1.0.3$Windows_X86_64 LibreOffice_project/efb621ed25068d70781dc026f7e9c5187a4decd1</Application>
  <Pages>1</Pages>
  <Words>189</Words>
  <Characters>1149</Characters>
  <CharactersWithSpaces>1333</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2018-09-22T19:51:58Z</dcterms:modified>
  <cp:revision>1</cp:revision>
  <dc:subject/>
  <dc:title/>
</cp:coreProperties>
</file>