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Domylne"/>
        <w:tabs>
          <w:tab w:val="clear" w:pos="720"/>
          <w:tab w:val="left" w:pos="360" w:leader="none"/>
          <w:tab w:val="left" w:pos="732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634" w:hanging="0"/>
        <w:jc w:val="left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bCs/>
          <w:position w:val="0"/>
          <w:sz w:val="22"/>
          <w:sz w:val="22"/>
          <w:szCs w:val="22"/>
          <w:vertAlign w:val="baseline"/>
        </w:rPr>
        <w:t>CZWARTA NIEDZIELA W CI</w:t>
      </w:r>
      <w:r>
        <w:rPr>
          <w:rFonts w:ascii="Tahoma" w:hAnsi="Tahoma"/>
          <w:b/>
          <w:bCs/>
          <w:sz w:val="22"/>
          <w:szCs w:val="22"/>
        </w:rPr>
        <w:t xml:space="preserve">ĄGU ROKU </w:t>
        <w:tab/>
        <w:t>3 lutego 2019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left"/>
        <w:rPr>
          <w:rFonts w:ascii="Times New Roman" w:hAnsi="Times New Roman" w:eastAsia="Times New Roman" w:cs="Times New Roman"/>
          <w:b/>
          <w:b/>
          <w:bCs/>
          <w:sz w:val="26"/>
          <w:szCs w:val="26"/>
        </w:rPr>
      </w:pPr>
      <w:r>
        <w:rPr>
          <w:rFonts w:ascii="Tahoma" w:hAnsi="Tahoma"/>
          <w:b/>
          <w:bCs/>
          <w:sz w:val="22"/>
          <w:szCs w:val="22"/>
          <w:lang w:val="da-DK"/>
        </w:rPr>
        <w:t>OG</w:t>
      </w:r>
      <w:r>
        <w:rPr>
          <w:rFonts w:ascii="Tahoma" w:hAnsi="Tahoma"/>
          <w:b/>
          <w:bCs/>
          <w:sz w:val="22"/>
          <w:szCs w:val="22"/>
        </w:rPr>
        <w:t>Ł</w:t>
      </w:r>
      <w:r>
        <w:rPr>
          <w:rFonts w:ascii="Tahoma" w:hAnsi="Tahoma"/>
          <w:b/>
          <w:bCs/>
          <w:sz w:val="22"/>
          <w:szCs w:val="22"/>
          <w:lang w:val="de-DE"/>
        </w:rPr>
        <w:t xml:space="preserve">OSZENIA DUSZPASTERSKIE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259" w:before="0" w:after="16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1. Pierwsza niedziela miesiąca gromadzi nas wokół Chrystusa obecnego w Najświętszym Sakramencie. Chwile adoracji są nie tylko wyrazem naszej miłości wobec Pana, ale jednocześnie pr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bą odkrywania Bożej obecności pośr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d codziennych spraw i ludzkich los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 xml:space="preserve">w.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ascii="Tahoma" w:hAnsi="Tahoma"/>
          <w:sz w:val="22"/>
          <w:szCs w:val="22"/>
        </w:rPr>
        <w:t>2. We wtorek, we wspomnienie św. Agaty, po Mszy Świętej o godz. 18.00 pobł</w:t>
      </w:r>
      <w:r>
        <w:rPr>
          <w:rFonts w:ascii="Tahoma" w:hAnsi="Tahoma"/>
          <w:sz w:val="22"/>
          <w:szCs w:val="22"/>
          <w:lang w:val="pt-PT"/>
        </w:rPr>
        <w:t>ogos</w:t>
      </w:r>
      <w:r>
        <w:rPr>
          <w:rFonts w:ascii="Tahoma" w:hAnsi="Tahoma"/>
          <w:sz w:val="22"/>
          <w:szCs w:val="22"/>
        </w:rPr>
        <w:t xml:space="preserve">ławimy chleb i wodę.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 xml:space="preserve">3. Nowenna do Matki Bożej Niestającej Pomocy w środę o godz. 18.00. </w:t>
      </w:r>
      <w:r>
        <w:rPr>
          <w:rFonts w:ascii="Tahoma" w:hAnsi="Tahoma"/>
          <w:sz w:val="22"/>
          <w:szCs w:val="22"/>
        </w:rPr>
        <w:t>Indywidualne</w:t>
      </w:r>
      <w:r>
        <w:rPr>
          <w:rFonts w:ascii="Tahoma" w:hAnsi="Tahoma"/>
          <w:sz w:val="22"/>
          <w:szCs w:val="22"/>
        </w:rPr>
        <w:t xml:space="preserve"> prośby czy dziękczynienia moż</w:t>
      </w:r>
      <w:r>
        <w:rPr>
          <w:rFonts w:ascii="Tahoma" w:hAnsi="Tahoma"/>
          <w:sz w:val="22"/>
          <w:szCs w:val="22"/>
          <w:lang w:val="sv-SE"/>
        </w:rPr>
        <w:t>na sk</w:t>
      </w:r>
      <w:r>
        <w:rPr>
          <w:rFonts w:ascii="Tahoma" w:hAnsi="Tahoma"/>
          <w:sz w:val="22"/>
          <w:szCs w:val="22"/>
        </w:rPr>
        <w:t>ł</w:t>
      </w:r>
      <w:r>
        <w:rPr>
          <w:rFonts w:ascii="Tahoma" w:hAnsi="Tahoma"/>
          <w:sz w:val="22"/>
          <w:szCs w:val="22"/>
          <w:lang w:val="es-ES_tradnl"/>
        </w:rPr>
        <w:t>ada</w:t>
      </w:r>
      <w:r>
        <w:rPr>
          <w:rFonts w:ascii="Tahoma" w:hAnsi="Tahoma"/>
          <w:sz w:val="22"/>
          <w:szCs w:val="22"/>
        </w:rPr>
        <w:t>ć w zakrystii przed Mszą św.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ascii="Tahoma" w:hAnsi="Tahoma"/>
          <w:sz w:val="22"/>
          <w:szCs w:val="22"/>
        </w:rPr>
        <w:t>4. Rodzic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w, opiekun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w, a także organizator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 xml:space="preserve">w zimowego wypoczynku serdecznie zachęcamy do podjęcia troski o uczestnictwo dzieci i młodzieży w niedzielnej Eucharystii podczas ferii. Wszystkim dzieciom, młodzieży oraz nauczycielom życzymy bezpiecznego i ubogacającego odpoczynku.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5. W sobotę od godz. 09.00 odwiedzimy  z Najświętszym Sakramentem chorych z Dolic.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ascii="Tahoma" w:hAnsi="Tahoma"/>
          <w:sz w:val="22"/>
          <w:szCs w:val="22"/>
        </w:rPr>
        <w:t xml:space="preserve">6. W piątek, 08 lutego rozpoczynamy nowennę do Matki Bożej Rozwiązującej Węzły. Nowenna potrwa do 16 lutego, odmawiać ja będziemy przed Mszą św. o godz. 17.30. 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7. Solenizantom i jubilatom życzymy daru głębokiej wiary i ludzkiej życzliwości. Serdeczne podziękowania dla rodzic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 komunijnych za posprzątanie koś</w:t>
      </w:r>
      <w:r>
        <w:rPr>
          <w:rFonts w:ascii="Tahoma" w:hAnsi="Tahoma"/>
          <w:sz w:val="22"/>
          <w:szCs w:val="22"/>
          <w:lang w:val="es-ES_tradnl"/>
        </w:rPr>
        <w:t>cio</w:t>
      </w:r>
      <w:r>
        <w:rPr>
          <w:rFonts w:ascii="Tahoma" w:hAnsi="Tahoma"/>
          <w:sz w:val="22"/>
          <w:szCs w:val="22"/>
        </w:rPr>
        <w:t>ła i rozebranie dekoracji świątecznej. W tym tygodniu bardzo proszę o posprzątanie świątyni kolejne rodziny z ulicy Kolejowej.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8. W dniach 16 i 17 lutego br. w naszej parafii zostanie przeprowadzona wizytacja pasterka, kt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rej to dokona ks. Bp Henryk Wejman. 16 lutego ks. Biskup spotka się z podopiecznymi DPS-u i mieszańcami Sądowa, zaś 17 lutego podczas Mszy św. spotka się z mieszańcami Dolic, Ziemomyśla i Pomietowa. O szczegółach wizytacji poinformujemy za tydzień.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left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bCs/>
          <w:sz w:val="22"/>
          <w:szCs w:val="22"/>
        </w:rPr>
        <w:t>W tym tygodniu patronuj</w:t>
      </w:r>
      <w:r>
        <w:rPr>
          <w:rFonts w:ascii="Tahoma" w:hAnsi="Tahoma"/>
          <w:b/>
          <w:bCs/>
          <w:sz w:val="22"/>
          <w:szCs w:val="22"/>
        </w:rPr>
        <w:t>ą</w:t>
      </w:r>
      <w:r>
        <w:rPr>
          <w:rFonts w:ascii="Tahoma" w:hAnsi="Tahoma"/>
          <w:b/>
          <w:bCs/>
          <w:sz w:val="22"/>
          <w:szCs w:val="22"/>
        </w:rPr>
        <w:t xml:space="preserve"> nam:</w:t>
      </w:r>
    </w:p>
    <w:p>
      <w:pPr>
        <w:pStyle w:val="Domylne"/>
        <w:numPr>
          <w:ilvl w:val="0"/>
          <w:numId w:val="1"/>
        </w:numPr>
        <w:bidi w:val="0"/>
        <w:ind w:left="360" w:right="566" w:hanging="360"/>
        <w:jc w:val="both"/>
        <w:rPr>
          <w:rFonts w:ascii="Times New Roman" w:hAnsi="Times New Roman"/>
          <w:sz w:val="26"/>
          <w:szCs w:val="26"/>
          <w:lang w:val="it-IT"/>
        </w:rPr>
      </w:pPr>
      <w:r>
        <w:rPr>
          <w:rFonts w:ascii="Tahoma" w:hAnsi="Tahoma"/>
          <w:sz w:val="22"/>
          <w:szCs w:val="22"/>
          <w:lang w:val="it-IT"/>
        </w:rPr>
        <w:t xml:space="preserve"> </w:t>
      </w:r>
      <w:r>
        <w:rPr>
          <w:rFonts w:ascii="Tahoma" w:hAnsi="Tahoma"/>
          <w:sz w:val="22"/>
          <w:szCs w:val="22"/>
          <w:lang w:val="it-IT"/>
        </w:rPr>
        <w:t xml:space="preserve">5 II </w:t>
      </w:r>
      <w:r>
        <w:rPr>
          <w:rFonts w:ascii="Tahoma" w:hAnsi="Tahoma"/>
          <w:sz w:val="22"/>
          <w:szCs w:val="22"/>
        </w:rPr>
        <w:t>– św. Agata (ok. 235-251), dziewica i męczennica z Katanii na Sycylii, patronka kobiet karmiących i w chorobach piersi,</w:t>
      </w:r>
    </w:p>
    <w:p>
      <w:pPr>
        <w:pStyle w:val="Domylne"/>
        <w:numPr>
          <w:ilvl w:val="0"/>
          <w:numId w:val="1"/>
        </w:numPr>
        <w:bidi w:val="0"/>
        <w:ind w:left="360" w:right="566" w:hanging="36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  <w:lang w:val="it-IT"/>
        </w:rPr>
        <w:t xml:space="preserve"> </w:t>
      </w:r>
      <w:r>
        <w:rPr>
          <w:rFonts w:ascii="Tahoma" w:hAnsi="Tahoma"/>
          <w:sz w:val="22"/>
          <w:szCs w:val="22"/>
          <w:lang w:val="it-IT"/>
        </w:rPr>
        <w:t xml:space="preserve">6 II </w:t>
      </w:r>
      <w:r>
        <w:rPr>
          <w:rFonts w:ascii="Tahoma" w:hAnsi="Tahoma"/>
          <w:sz w:val="22"/>
          <w:szCs w:val="22"/>
        </w:rPr>
        <w:t>– św. Paweł Miki (1565-1597) i 25 Towarzyszy, pierwsi męczennicy na Dalekim Wschodzie, ukrzyżowani w Nagasaki w Japonii.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Tahoma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suff w:val="nothing"/>
      <w:lvlText w:val="·"/>
      <w:lvlJc w:val="left"/>
      <w:pPr>
        <w:ind w:left="36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6"/>
        <w:sz w:val="26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1">
      <w:start w:val="1"/>
      <w:numFmt w:val="bullet"/>
      <w:suff w:val="nothing"/>
      <w:lvlText w:val="·"/>
      <w:lvlJc w:val="left"/>
      <w:pPr>
        <w:ind w:left="544" w:hanging="364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2">
      <w:start w:val="1"/>
      <w:numFmt w:val="bullet"/>
      <w:suff w:val="nothing"/>
      <w:lvlText w:val="·"/>
      <w:lvlJc w:val="left"/>
      <w:pPr>
        <w:ind w:left="724" w:hanging="364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3">
      <w:start w:val="1"/>
      <w:numFmt w:val="bullet"/>
      <w:suff w:val="nothing"/>
      <w:lvlText w:val="·"/>
      <w:lvlJc w:val="left"/>
      <w:pPr>
        <w:ind w:left="904" w:hanging="364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4">
      <w:start w:val="1"/>
      <w:numFmt w:val="bullet"/>
      <w:suff w:val="nothing"/>
      <w:lvlText w:val="·"/>
      <w:lvlJc w:val="left"/>
      <w:pPr>
        <w:ind w:left="1084" w:hanging="364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5">
      <w:start w:val="1"/>
      <w:numFmt w:val="bullet"/>
      <w:suff w:val="nothing"/>
      <w:lvlText w:val="·"/>
      <w:lvlJc w:val="left"/>
      <w:pPr>
        <w:ind w:left="1264" w:hanging="364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6">
      <w:start w:val="1"/>
      <w:numFmt w:val="bullet"/>
      <w:suff w:val="nothing"/>
      <w:lvlText w:val="·"/>
      <w:lvlJc w:val="left"/>
      <w:pPr>
        <w:ind w:left="1444" w:hanging="364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7">
      <w:start w:val="1"/>
      <w:numFmt w:val="bullet"/>
      <w:suff w:val="nothing"/>
      <w:lvlText w:val="·"/>
      <w:lvlJc w:val="left"/>
      <w:pPr>
        <w:ind w:left="1624" w:hanging="364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8">
      <w:start w:val="1"/>
      <w:numFmt w:val="bullet"/>
      <w:suff w:val="nothing"/>
      <w:lvlText w:val="·"/>
      <w:lvlJc w:val="left"/>
      <w:pPr>
        <w:ind w:left="1804" w:hanging="364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character" w:styleId="ListLabel1">
    <w:name w:val="ListLabel 1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2">
    <w:name w:val="ListLabel 2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3">
    <w:name w:val="ListLabel 3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4">
    <w:name w:val="ListLabel 4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5">
    <w:name w:val="ListLabel 5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6">
    <w:name w:val="ListLabel 6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7">
    <w:name w:val="ListLabel 7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8">
    <w:name w:val="ListLabel 8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9">
    <w:name w:val="ListLabel 9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0">
    <w:name w:val="ListLabel 10"/>
    <w:qFormat/>
    <w:rPr>
      <w:rFonts w:ascii="Times New Roman" w:hAnsi="Times New Roman"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6"/>
      <w:sz w:val="26"/>
      <w:vertAlign w:val="baseline"/>
    </w:rPr>
  </w:style>
  <w:style w:type="character" w:styleId="ListLabel11">
    <w:name w:val="ListLabel 11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2">
    <w:name w:val="ListLabel 12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3">
    <w:name w:val="ListLabel 13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4">
    <w:name w:val="ListLabel 14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5">
    <w:name w:val="ListLabel 15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6">
    <w:name w:val="ListLabel 16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7">
    <w:name w:val="ListLabel 17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8">
    <w:name w:val="ListLabel 18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numbering" w:styleId="Punktor">
    <w:name w:val="Punktor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LibreOffice/6.1.2.1$Windows_X86_64 LibreOffice_project/65905a128db06ba48db947242809d14d3f9a93fe</Application>
  <Pages>1</Pages>
  <Words>292</Words>
  <Characters>1706</Characters>
  <CharactersWithSpaces>1995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2019-02-03T09:48:44Z</dcterms:modified>
  <cp:revision>3</cp:revision>
  <dc:subject/>
  <dc:title/>
</cp:coreProperties>
</file>