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3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DRUGA NIEDZIELA W CI</w:t>
      </w:r>
      <w:r>
        <w:rPr>
          <w:rFonts w:ascii="Tahoma" w:hAnsi="Tahoma"/>
          <w:b/>
          <w:bCs/>
          <w:sz w:val="22"/>
          <w:szCs w:val="22"/>
        </w:rPr>
        <w:t>ĄGU ROKU                                                  19 stycznia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W Kościele trwa Tydzień Powszechnej Modlitwy o Jedność Chrześcijan. Pan Jezus domaga się wzajemnej miłoś</w:t>
      </w:r>
      <w:r>
        <w:rPr>
          <w:rFonts w:ascii="Tahoma" w:hAnsi="Tahoma"/>
          <w:sz w:val="22"/>
          <w:szCs w:val="22"/>
          <w:lang w:val="it-IT"/>
        </w:rPr>
        <w:t xml:space="preserve">ci: </w:t>
      </w:r>
      <w:r>
        <w:rPr>
          <w:rFonts w:ascii="Tahoma" w:hAnsi="Tahoma"/>
          <w:sz w:val="22"/>
          <w:szCs w:val="22"/>
        </w:rPr>
        <w:t>„To jest moje przykazanie, abyście się wzajemnie miłowali, tak jak Ja was umiłowałem”. Niech ta miłość stanie się naszym znakiem rozpoznawczym w świecie.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Zakończyliśmy w ubiegłym tygodniu Wizytę Duszpasterską w naszej parafii. Serdecznie dziękujemy za otwarte drzwi i serca, życząc raz jeszcze obwitego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ławieństwa Bożego i opieki Matki Najświętszej. Rodzin,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przyjęły kolędę było w tym roku w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lnocie 653 co daje 76 % ogółu, rodzin,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z powod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tylko sobie znanych, nie przyjęły kolędy było 210, co daje 24 % ogółu.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We wtorek, 21 stycznia, przypada Dzień Babci, a w środę, 22 stycznia – Dzień Dziadka. Pamiętajmy i 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dlmy się w tych dniach za naszych kochanych dziadk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tych żyjących i tych,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już odeszli do domu Ojca. Niech naszym podziękowaniem będzie modlitwa, ofiarowana Komunia św. i serdeczna pamięć. Naszych drogich dziadk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nasze rodziny polecimy Matce Bożej Nieustającej Pomocy w środę podczas nowenny i wieczornej Eucharystii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Jutro, tj. w poniedziałek o godz. 18.00 Msza św. i spotkanie dla kandydat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do bierzmowania. Zapraszamy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tych wszystkich,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w swoim czasie nie przystąpili do sakramentu bierzmowania a chcieliby uzupełnić brak tego sakramentu w swoim życiu. Jutrzejsza lista kandydat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do bierzmowania będzie ostateczna. Zatem nie zmarnujmy szansy. Sakramentu bierzmowania udzieli w maju ks. abp Andrzej Dziega. Ostateczny termin podamy po zatwierdzeniu przez księdza arcybiskupa. W przyszłą niedzielę o godz. 11.00 spotkanie z rodzicami dzieci przygotowującymi się do Pierwszej Komunii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Do końca stycznia przyjmujemy zapisy na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wyjazd do Warszawy na beatyfikację Sługi Bożego ks. kard. Stefana Wyszyńskiego.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sz w:val="22"/>
          <w:szCs w:val="22"/>
        </w:rPr>
        <w:t>6. Serdeczne podziękowania dla wszystkich ofiarodawc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za złożone ofiary w ubiegłą niedzielę na fundusz remontowo budowlany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domu parafialnego Złożono na fundusz 2 978,00 zł. W tym roku przymierzamy się do wstawienia drugich zewnętrznych okien naszej świątyni. Otrzymaliśmy pisemna zgodę na te prace od Wojew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dzkiego Konserwatora Zabytk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Drugie okno będzie jednocześnie zabezpieczeniem okien witrażowych jak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przyczynia się do tego by nie uciekało ciepło z naszej świątyni. Czekamy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na konfesjonały. Raz jeszcze bardzo serdecznie dziękuję za każdą z serca złożoną ofiarę. W tym tygodniu bardzo serdecznie proszę o posprzątanie świątyni kolejne rodziny z ul.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ahoma" w:hAnsi="Tahoma"/>
          <w:b/>
          <w:bCs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21 I – św. Agnieszka, dziewica i męczennica,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jako 12-letnia dziewczynka poniosła śmierć na stadionie Domicjana około 305 roku.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en-US"/>
        </w:rPr>
        <w:t xml:space="preserve"> </w:t>
      </w:r>
      <w:r>
        <w:rPr>
          <w:rFonts w:ascii="Tahoma" w:hAnsi="Tahoma"/>
          <w:sz w:val="22"/>
          <w:szCs w:val="22"/>
          <w:lang w:val="en-US"/>
        </w:rPr>
        <w:t xml:space="preserve">24 I </w:t>
      </w:r>
      <w:r>
        <w:rPr>
          <w:rFonts w:ascii="Tahoma" w:hAnsi="Tahoma"/>
          <w:sz w:val="22"/>
          <w:szCs w:val="22"/>
        </w:rPr>
        <w:t>– św. Franciszek Salezy (1567-1622), biskup i doktor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ła, wybitny pisarz, patron dziennikarzy i prasy katolickiej.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420</Words>
  <Characters>2470</Characters>
  <CharactersWithSpaces>2931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2020-01-18T20:39:56Z</dcterms:modified>
  <cp:revision>1</cp:revision>
  <dc:subject/>
  <dc:title/>
</cp:coreProperties>
</file>