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clear" w:pos="720"/>
          <w:tab w:val="left" w:pos="374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374" w:right="566" w:hanging="374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2"/>
          <w:szCs w:val="22"/>
          <w:lang w:val="pl-PL"/>
        </w:rPr>
        <w:t>PIERWSZA NIEDZIELA WIELKIEGO POSTU</w:t>
        <w:tab/>
        <w:tab/>
        <w:tab/>
        <w:t>1 marca 2020</w:t>
      </w:r>
    </w:p>
    <w:p>
      <w:pPr>
        <w:pStyle w:val="Domylne"/>
        <w:tabs>
          <w:tab w:val="clear" w:pos="720"/>
          <w:tab w:val="left" w:pos="374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2"/>
          <w:szCs w:val="22"/>
          <w:lang w:val="pl-PL"/>
        </w:rPr>
        <w:t>OGŁOSZENIA DUSZPASTERSKIE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1. Dzisiaj przeżywamy pierwszą niedzielę Wielkiego Postu. Kończą się właśnie trwające od Środy Popielcowej Kwartalne dni modlitw o ducha pokuty. Warto przytoczyć przy tej okazji słowa Świętego Jana Pawła II: „Rozpoczynający się okres Wielkiego Postu jest okazją do bardziej intensywnej modlitwy i wielkodusznej pokuty dla ubłagania Boga o łaskę nawrócenia serc i dar pokoju w sprawiedliwości dla wszystkich ludzi”.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>2. Włączmy się w głębokie przeżycie tego czasu przez intensywniejszą modlitwę osobistą i wspólnotową. Tej drugiej będzie sprzyjał udział w nabożeństwach wielkopostnych: w piątki w naszym kościele o godz. 17.30 odprawiamy Drogę krzyżową, a w niedziele o godz. 17.00 Gorzkie Żale. Do licznego udziału w tych nabożeństwach zachęcam wszystkich parafian: dzieci, młodzież i dorosłych. Pamiętajmy o osobistych umartwieniach, a także o specjalnych postanowieniach na Wielki Post.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374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3. Przypominam, że w każdy piątek Wielkiego Postu za odmówienie przed obrazem Jezusa ukrzyżowanego po przyjęciu Komunii św. modlitwy do Chrystusa ukrzyżowanego: „Oto ja, dobry i najsłodszy Jezu” oraz za udział w Drodze krzyżowej, a także w każdą niedzielę za udział w nabożeństwie Gorzkich żali oraz za odprawienie przynajmniej trzydniowych rekolekcji można uzyskać odpust zupełny.</w:t>
      </w:r>
    </w:p>
    <w:p>
      <w:pPr>
        <w:pStyle w:val="Domylne"/>
        <w:tabs>
          <w:tab w:val="clear" w:pos="720"/>
          <w:tab w:val="left" w:pos="374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 xml:space="preserve">4. W dzisiejszą niedzielę przypada święto państwowe (od 2011 r.): Narodowy Dzień Pamięci „Żołnierzy Wyklętych”.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5. W tym tygodniu przypada pierwszy czwartek, pierwszy piątek i pierwsza sobota miesiąca. W czwartek dziękujemy za dar Eucharystii i kapłaństwa, prosimy o nowe i święte powołania do pracy w Kościele, także z naszej wspólnoty parafialnej. W piątek będziemy przepraszać Boże Serce za wszelki brak miłości, za lekceważenie daru Bożego miłosierdzia. Będziemy prosić o łaskę nawrócenia dla siebie i dla tych, którzy Pana Boga przepraszać nie chcą. W sobotę powierzymy naszą wspólnotę, każde rodzące się w niej i godnie kończące się życie, Niepokalanemu Sercu Maryi – najlepszej z Matek. Chorych odwiedzimy w sobotę od godz. 09.00. Okazja do spowiedzi świętej codziennie w tygodniu od godz. 17.00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6. Serdeczne podziękowanie dla rodzin Zalwwskich, Aksamit, Chamernik, Żywiołek za posprzątanie świątyni i złożenie ofiar na kwiaty, w tym tygodniu bardzo proszę o posprzątanie kościoła kolejne rodziny z ul. Ogrodowej. Również bardzo serdecznie dziękujemy panom, którzy w minionym tygodniu uprzątnęli plac wokół naszej świątyni usuwając rosnące tam krzewy. Przyszłą niedziela , to druga niedziela miesiąca. Ofiary zbierane w tym dniu w całości przeznaczamy na fundusz remontowo budowlany naszej świątyni i domu parafialnego. W tej chwili trwa remont łazienek na plebanii, przymierzamy się w tym roku zrobić elewację domu parafialnego oraz wycyklinować podłogę i zainstalować balustrady w prezbiterium naszej świątyni.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>7. We wtorek po Mszy św. cykliczne spotkanie członków Parafialnego Zespołu Caritas w salce domu parafialnego.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eastAsia="en-US" w:bidi="ar-SA" w:val="pl-PL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Stopka">
    <w:name w:val="Footer"/>
    <w:basedOn w:val="Gwkaistopka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LibreOffice/6.3.1.2$Windows_X86_64 LibreOffice_project/b79626edf0065ac373bd1df5c28bd630b4424273</Application>
  <Pages>1</Pages>
  <Words>424</Words>
  <Characters>2549</Characters>
  <CharactersWithSpaces>2968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2020-02-29T15:24:46Z</dcterms:modified>
  <cp:revision>2</cp:revision>
  <dc:subject/>
  <dc:title/>
</cp:coreProperties>
</file>