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56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bookmarkStart w:id="0" w:name="__DdeLink__511_4129947296"/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NAJ</w:t>
      </w:r>
      <w:r>
        <w:rPr>
          <w:rFonts w:ascii="Tahoma" w:hAnsi="Tahoma"/>
          <w:b/>
          <w:bCs/>
          <w:sz w:val="22"/>
          <w:szCs w:val="22"/>
          <w:lang w:val="pl-PL"/>
        </w:rPr>
        <w:t>ŚWIĘTSZEJ TRÓJCY                                                                             7 czerwca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keepNext w:val="false"/>
        <w:keepLines w:val="false"/>
        <w:pageBreakBefore w:val="false"/>
        <w:widowControl/>
        <w:pBdr/>
        <w:shd w:val="clear" w:color="auto" w:fill="auto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Autospacing="0" w:before="0" w:afterAutospacing="0" w:after="0"/>
        <w:ind w:left="0" w:right="510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1. Dzisiaj, w uroczystość Trójcy Przenajświętszej, ze szczególną czcią Kościół wypowiada modlitwę: „Chwała Ojcu i Synowi, i Duchowi Świętemu…”. Warto też zdać sobie sprawę, że ile razy świadomie i pobożnie wykonujemy znak krzyża, modlitewnie wielbimy Trójcę Przenajświętszą – jednego Boga w trzech Osobach. Jeśli dzisiaj człowiekowi, nawet chrześcijaninowi, trudno pojąć tę prawdę, tym bardziej módlmy się o Bożą mądrość i o światło Ducha Świętego.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 xml:space="preserve">2. Z inicjatywy metropolity warszawskiego kard. Kazimierza Nycza od 2008 roku pierwsza niedziela czerwca obchodzona jest jako Dzień Dziękczynienia. Przede wszystkim dziękujemy naszemu Ojcu w niebie za dar odkupienia. Jednocześnie dziękujemy sobie wzajemnie za wszelkie gesty dobroci i braterskiej solidarności.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3. W środę podczas nowenny o godz. 18.00 zwracamy się ku Matce, która jest dla nas Mistrzynią życia duchowego. Prośmy Ją o pomoc w głębszym rozumieniu tajemnic Bożych.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4. W najbliższy czwartek, 11 czerwca, w liturgii będziemy celebrowali uroczystość Najświętszego Ciała i Krwi Chrystusa – Boże Ciało. Będziemy dziękować Bogu za dar Eucharystii, będziemy prosić Chrystusa o błogosławieństwo i pokój dla Kościoła powszechnego, naszej Ojczyzny i naszego narodu. Udział w procesji eucharystycznej jest publicznym wyznaniem wiary w to, że Jezus jest wśród nas, że jest w naszym życiu zawsze obecny. Przygotujmy cztery ołtarze, udekorujmy nasz parafialny wieczernik i nasze domy, a przede wszystkim otwórzmy Jezusowi nasze serca, aby mogło je opromienić Jego błogosławieństwo. Uroczyste Msze św. w tym dniu odprawiać będziemy w Dolicach o godz. 8.00 i 11.00, w Pomietowie o godz. 8.00, w Sądowie i Ziemomyslu o godz. 9.30. Centralna uroczystość rozpocznie się Mszą św. o godz. 11.00, po której wyruszy procesja. W tym roku przejdziemy ulicami: Pyrzycką, Ogrodową, Wiejską.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5. Do przygotowania ołtarzy podczas procesji Bożego Ciała bardzo prosimy i zapraszamy następujące grupy parafialne i mieszkańców poszczególnych ulic. Ołtarz I - przy sklepie państwa Kalinowskich, - mieszkańcy ul. Pyrzyckiej i członkowie Żywego różańca, ołtarz II - przy Urzędzie Gminy - mieszkańcy ul. Ogrodowej przy życzliwej pomocy pracowników urzędu, ołtarz III - przy domu państwa Sitkowskich - mieszkańcy ul. Wiejskiej i Legion Maryi, ołtarz IV - przy Domu Kultury - rodzice dzieci komunijnych i Parafialny Zespół Caritas.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6. Dziewczynki, które pragnął sypać kwiatki podczas procesji zapraszamy na próbę w poniedziałek i wtorek po Mszy św. Wieczornej.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7. Procesje eucharystyczne wokół naszego kościoła będą odbywały się codziennie o godz. 18.00 po Mszy św. przez całą tzw. oktawę Bożego Ciała.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8. Od poniedziałku, 08 czerwca rozpoczynamy </w:t>
      </w:r>
      <w:r>
        <w:rPr>
          <w:rFonts w:ascii="Tahoma" w:hAnsi="Tahoma"/>
          <w:sz w:val="22"/>
          <w:szCs w:val="22"/>
          <w:lang w:val="pl-PL"/>
        </w:rPr>
        <w:t>nowennę</w:t>
      </w:r>
      <w:r>
        <w:rPr>
          <w:rFonts w:ascii="Tahoma" w:hAnsi="Tahoma"/>
          <w:sz w:val="22"/>
          <w:szCs w:val="22"/>
          <w:lang w:val="pl-PL"/>
        </w:rPr>
        <w:t xml:space="preserve"> do Matki Bożej </w:t>
      </w:r>
      <w:r>
        <w:rPr>
          <w:rFonts w:ascii="Tahoma" w:hAnsi="Tahoma"/>
          <w:sz w:val="22"/>
          <w:szCs w:val="22"/>
          <w:lang w:val="pl-PL"/>
        </w:rPr>
        <w:t>Rozwiązującej</w:t>
      </w:r>
      <w:r>
        <w:rPr>
          <w:rFonts w:ascii="Tahoma" w:hAnsi="Tahoma"/>
          <w:sz w:val="22"/>
          <w:szCs w:val="22"/>
          <w:lang w:val="pl-PL"/>
        </w:rPr>
        <w:t xml:space="preserve"> Węzły. </w:t>
      </w:r>
      <w:r>
        <w:rPr>
          <w:rFonts w:ascii="Tahoma" w:hAnsi="Tahoma"/>
          <w:sz w:val="22"/>
          <w:szCs w:val="22"/>
          <w:lang w:val="pl-PL"/>
        </w:rPr>
        <w:t>Zawiązanie</w:t>
      </w:r>
      <w:r>
        <w:rPr>
          <w:rFonts w:ascii="Tahoma" w:hAnsi="Tahoma"/>
          <w:sz w:val="22"/>
          <w:szCs w:val="22"/>
          <w:lang w:val="pl-PL"/>
        </w:rPr>
        <w:t xml:space="preserve"> węzłów w poniedziałek o godz. 17.30. Nowenna potrwa do 16 czerwca. Serdecznie zapraszamy do wspólnej modlitwy.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9. Przyszła niedziela to druga niedziela </w:t>
      </w:r>
      <w:r>
        <w:rPr>
          <w:rFonts w:ascii="Tahoma" w:hAnsi="Tahoma"/>
          <w:sz w:val="22"/>
          <w:szCs w:val="22"/>
          <w:lang w:val="pl-PL"/>
        </w:rPr>
        <w:t>miesiąca.</w:t>
      </w:r>
      <w:r>
        <w:rPr>
          <w:rFonts w:ascii="Tahoma" w:hAnsi="Tahoma"/>
          <w:sz w:val="22"/>
          <w:szCs w:val="22"/>
          <w:lang w:val="pl-PL"/>
        </w:rPr>
        <w:t xml:space="preserve"> Ofiary w </w:t>
      </w:r>
      <w:r>
        <w:rPr>
          <w:rFonts w:ascii="Tahoma" w:hAnsi="Tahoma"/>
          <w:sz w:val="22"/>
          <w:szCs w:val="22"/>
          <w:lang w:val="pl-PL"/>
        </w:rPr>
        <w:t>całości</w:t>
      </w:r>
      <w:r>
        <w:rPr>
          <w:rFonts w:ascii="Tahoma" w:hAnsi="Tahoma"/>
          <w:sz w:val="22"/>
          <w:szCs w:val="22"/>
          <w:lang w:val="pl-PL"/>
        </w:rPr>
        <w:t xml:space="preserve"> przeznaczone będą na fundusz remontowo budowlany naszej </w:t>
      </w:r>
      <w:r>
        <w:rPr>
          <w:rFonts w:ascii="Tahoma" w:hAnsi="Tahoma"/>
          <w:sz w:val="22"/>
          <w:szCs w:val="22"/>
          <w:lang w:val="pl-PL"/>
        </w:rPr>
        <w:t>świątyni</w:t>
      </w:r>
      <w:r>
        <w:rPr>
          <w:rFonts w:ascii="Tahoma" w:hAnsi="Tahoma"/>
          <w:sz w:val="22"/>
          <w:szCs w:val="22"/>
          <w:lang w:val="pl-PL"/>
        </w:rPr>
        <w:t xml:space="preserve">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10. Wszystkim mieszkańcom ulicy Ogrodowej, którzy w swoim czasie sprzątali kościół serdecznie dziękujemy, w tym tygodniu bardzo proszę o posprzątanie świątyni mieszkańców z ul. Wiśniowej.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pl-PL"/>
        </w:rPr>
        <w:t>8 VI – św. Jadwiga (1374-1399), królowa, która poświęciła swe życie dla narodu polskiego i litewskiego.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ahoma" w:hAnsi="Tahoma"/>
          <w:sz w:val="22"/>
          <w:szCs w:val="22"/>
          <w:lang w:val="pl-PL"/>
        </w:rPr>
      </w:pPr>
      <w:bookmarkStart w:id="1" w:name="__DdeLink__511_4129947296"/>
      <w:r>
        <w:rPr>
          <w:rFonts w:ascii="Tahoma" w:hAnsi="Tahoma"/>
          <w:sz w:val="22"/>
          <w:szCs w:val="22"/>
          <w:lang w:val="pl-PL"/>
        </w:rPr>
        <w:t>13 VI – św. Antoni z Padwy (1195-1231), franciszkański prezbiter i doktor Kościoła, jeden z najbardziej czczonych i kochanych świętych.</w:t>
      </w:r>
      <w:bookmarkEnd w:id="1"/>
    </w:p>
    <w:sectPr>
      <w:headerReference w:type="default" r:id="rId2"/>
      <w:footerReference w:type="default" r:id="rId3"/>
      <w:type w:val="nextPage"/>
      <w:pgSz w:w="11906" w:h="16838"/>
      <w:pgMar w:left="1134" w:right="107" w:header="285" w:top="710" w:footer="398" w:bottom="682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LibreOffice/6.2.4.2$Windows_X86_64 LibreOffice_project/2412653d852ce75f65fbfa83fb7e7b669a126d64</Application>
  <Pages>1</Pages>
  <Words>504</Words>
  <Characters>3005</Characters>
  <CharactersWithSpaces>3574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2020-06-07T10:12:02Z</dcterms:modified>
  <cp:revision>1</cp:revision>
  <dc:subject/>
  <dc:title/>
</cp:coreProperties>
</file>