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797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lang w:val="pl-PL"/>
        </w:rPr>
        <w:t>DWUNASTA NIEDZIELA W CIĄGU ROKU                                        21 czerwca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 xml:space="preserve">1. Trwa czerwiec – miesiąc naszej szczególnej modlitwy do Najświętszego Serca Pana Jezusa. Przez udział w nabożeństwach czerwcowych wynagradzamy Bożemu Sercu za grzechy nasze i bliźnich, wszelkie zniewagi i braki w wierze. Dziękujemy za Boże miłosierdzie i prosimy o wytchnienie oraz pociechę w codziennych troskach. Pamiętajmy, że Serce Jezusowe jest jedynym źródłem zdolnym rozgrzać serca ludzi do miłość do Boga i bliźniego.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2. We wtorek, 23 czerwca, obchodzimy Dzień Ojca. Naszymi modlitwami obejmiemy wszystkich ojców z naszej wspólnoty parafialnej, aby godnie i z miłością wypełniali swoje obowiązki w codziennych staraniach o własne rodziny. Wszystkich ojców ze swoimi najbliższymi zapraszam na specjalną Mszę Świętą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3. W środę, 24 czerwca, przypada uroczystość Narodzenia Świętego Jana Chrzciciela, który przygotował drogę Panu Jezusowi. Tę uroczystość rozpoczniemy już wieczorem we wtorek Mszą Świętą wigilijną o godz. 18.00. W samą uroczystość Msza Święta o godz.18.00.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 xml:space="preserve">W Litanii do Wszystkich świętych Święty Jan Chrzciciel jest wymieniany na pierwszym miejscu, zaraz po Maryi. To wielki nauczyciel i świadek Bożej prawdy, który był za nią gotów oddać życie. Ciesząc się narodzinami Świętego Jana Chrzciciela, warto zastanowić się nad swoim życiem, nad zgodnością naszych czynów, słów i postaw z wyznawaną przez nas wiarą i pobożnością.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4. Jak w każdą środę w naszym kościele wieczorną Eucharystię tej uroczystości poprzedzimy Nowenną do Matki Bożej Nieustającej Pomocy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5. Zbliża się koniec roku katechetycznego i szkolnego. Przypominam dzieciom, młodzieży i rodzicom, że każde dzieło, aby przyniosło dobre owoce, by było dobrze zakończone, powinno być ofiarowane Panu Bogu. Warto w modlitwach nie tylko prosić, ale i dziękować za otrzymane dobro, za przeżyty czas z Bogiem. Niech nie zabraknie tego dziękczynienia w nadchodzących dniach. Będziemy też prosić o dobre przeżycie czasu wakacji. Niech to będzie błogosławiony czas wypoczynku, regeneracji sił, ale także duchowego wzrostu, szczególnie w tym trudnym okresie pandemii coronavirus’a.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 xml:space="preserve">6. U progu czasu wakacyjnego pamiętajmy, że od Pana Boga i Jego przykazań nie ma wakacji, a na urlop warto zabrać ze sobą różaniec, modlitewnik lub Pismo Święte. Nie zapominajmy też, że każda niedziela jest drogowskazem na wakacyjnej drodze.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7 Składam z serca płynące podziękowanie za złożenie ofiar na fundusz remontowo budowlany naszego kościoła i domu parafialnego w wysokości 2 287 zł. Po 28 czerwca mają być rozpoczęte prace związane z cyklinowaniem prezbiterium i zamontowaniem balustrad, by można było komunie świętą przyjmować na klęcząco, oddając w ten sposób najwyższy hołd Bogu Wszechmocnemu. Prace mają potrwać do połowy lipca, a całkowity koszt tych prac to 6000 zł ( materiał plus robocizna ). W dalszej kolejności zbierać będziemy na audyt, by można było starać się o zdobycie funduszy na modernizacje cieplną Domu Parafialnego. Koszt samego audytu to kwota blisko 6 100 zł. Raz jeszcze z całego serca wyrażam swoje podziękowanie za każdą ofiarę składaną na nasz fundusz. Niech dobry Bóg wszystkim darczyńcom błogosławi.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lang w:val="pl-PL"/>
        </w:rPr>
        <w:t>8. Serdecznie dziękujemy za posprzątanie świątyni i złożenie ofiar na kwiaty paniom Annie Pawlak, Aleksandrze Gniadek, Aleksandrze Włodarczyk i Karolinie Pietryszak. W tym tygodniu bardzo proszę o posprzątanie kościoła kolejne rodziny z ul. Wiśniowej.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lang w:val="pl-PL"/>
        </w:rPr>
      </w:pPr>
      <w:r>
        <w:rPr>
          <w:rFonts w:eastAsia="Times New Roman" w:cs="Times New Roman" w:ascii="Tahoma" w:hAnsi="Tahoma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9. Można już zamawiać, rezerwować Mszę św. na rok 2021. Zainteresowanych zapraszamy do zakrystii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287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LibreOffice/6.2.4.2$Windows_X86_64 LibreOffice_project/2412653d852ce75f65fbfa83fb7e7b669a126d64</Application>
  <Pages>1</Pages>
  <Words>519</Words>
  <Characters>3023</Characters>
  <CharactersWithSpaces>3573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2020-06-22T13:09:36Z</dcterms:modified>
  <cp:revision>1</cp:revision>
  <dc:subject/>
  <dc:title/>
</cp:coreProperties>
</file>