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70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bookmarkStart w:id="0" w:name="__DdeLink__371_3234111279"/>
      <w:r>
        <w:rPr>
          <w:rFonts w:ascii="Tahoma" w:hAnsi="Tahoma"/>
          <w:b/>
          <w:bCs/>
          <w:sz w:val="22"/>
          <w:szCs w:val="22"/>
          <w:lang w:val="pl-PL"/>
        </w:rPr>
        <w:t>SZESNASTA NIEDZIELA W CIĄGU ROKU</w:t>
        <w:tab/>
        <w:t>19 lipca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1. Pamiętajmy o właściwym wykorzystaniu podarowanego nam czasu wakacji. To nie jest czas wolny od przykazań Bożych i kościelnych. Niech sprzyja pogłębieniu naszych relacji z Bogiem, umocnieniu wiary, nawróceniu. Temu właśnie służy każda niedzielna Eucharystia. Nie rezygnujmy z tego najcenniejszego realnego spotkania z Panem Jezusem, tak łatwo zasłaniając się wakacjami, oddaleniem świątyni. Wierzyć w Chrystusa – to znaczy być Jego świadkiem wobec bliźnich i świata; to znaczy być światłem dla współczesnego świata.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2. W najbliższą środę, 22 lipca, w kalendarzu liturgicznym przypada święto Świętej Marii Magdaleny, patronki dobrej przemiany. Magdalena, wierna uczennica Chrystusa, była przy Jego śmierci i pierwsza ujrzała Go po zmartwychwstaniu wczesnym rankiem dnia paschalnego (Mk 16,9). Jej kult w całym Kościele zachodnim rozpowszechnił się od XII wieku. Od początku patronuje też Zgromadzeniu Matki Bożej Miłosierdzia, do którego należała Święta Siostra Faustyna, a szczególnie dziewczętom i kobietom potrzebującym moralnego odrodzenia, wychowaniem których zajmują się siostry.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Tego dnia zapraszam również na Nowennę do Matki Bożej Nieustającej Pomocy przed wieczorną Msza Świętą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W czwartek, 23 lipca, w kalendarzu liturgicznym przypada święto Świętej Brygidy (ok. 1302-1373), patronki Europy. Warto spojrzeć na jej piękne życie (żony, matki, a potem zakonnicy). Jest ono świadectwem, że każdy stan może być przestrzenią spotkania z Bogiem. Święty Jan Paweł II w 1999 roku ogłosił Brygidę współpatronką Europy. Jak ona trwajmy w Tym, który nas umiłował.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5. W sobotę, 25 lipca, obchodzimy święto Świętego Jakuba Apostoła. Został powołany jako jeden z pierwszych uczniów Pana Jezusa wraz ze swoim bratem Janem, stąd Jakub Starszy albo Większy. Spośród Apostołów jest pierwszym, a po Szczepanie drugim męczennikiem Kościoła. Już w 44 roku na rozkaz Heroda został ścięty mieczem (Dz 12,1-2).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Tego samego dnia czcimy też Świętego Krzysztofa, męczennika z połowy III wieku, patrona kierowców i podróżujących, orędownika w śmiertelnych niebezpieczeństwach. Może warto pamiętać o nim podczas wakacyjnych podróży, prosić go o opiekę, aby szczęśliwie i cało powrócić do domu. Z racji wspomnienia tego Świętego, mimo wakacji, pobłogosławimy nasze pojazdy mechaniczne i będziemy się modlili o roztropne ich wykorzystywanie. Niech ta modlitwa nie ogranicza się do jednego dnia w roku. Niech nam nigdy nie zabraknie rozsądku i wyobraźni na drodze. Błogosławieństwo kierowców, samochodów i innych pojazdów w naszej parafii odbędzie się po wieczornej Mszy św.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bookmarkStart w:id="1" w:name="__DdeLink__371_3234111279"/>
      <w:r>
        <w:rPr>
          <w:rFonts w:ascii="Tahoma" w:hAnsi="Tahoma"/>
          <w:sz w:val="22"/>
          <w:szCs w:val="22"/>
          <w:lang w:val="pl-PL"/>
        </w:rPr>
        <w:t>7. Bardzo serdecznie dziękuję za złożone ofiary w wysokości 3 475zł 10 gr. na fundusz remontowo budowlany w ubiegła niedzielę. Serdeczne podziękowanie za posprzątanie świątyni i złożenie ofiar na kwiaty państwu  Grażynie i Romanowi Mieszała oraz Bogusławowi Wolańskiemu. W tym tygodniu świątynie posprząta i udekoruje para narzeczonych biorąca ślub w najbliższy piątek.</w:t>
      </w:r>
      <w:bookmarkEnd w:id="1"/>
    </w:p>
    <w:sectPr>
      <w:headerReference w:type="default" r:id="rId2"/>
      <w:footerReference w:type="default" r:id="rId3"/>
      <w:type w:val="nextPage"/>
      <w:pgSz w:w="11906" w:h="16838"/>
      <w:pgMar w:left="1134" w:right="512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LibreOffice/6.2.4.2$Windows_X86_64 LibreOffice_project/2412653d852ce75f65fbfa83fb7e7b669a126d64</Application>
  <Pages>1</Pages>
  <Words>431</Words>
  <Characters>2587</Characters>
  <CharactersWithSpaces>3014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2020-07-18T19:49:10Z</dcterms:modified>
  <cp:revision>1</cp:revision>
  <dc:subject/>
  <dc:title/>
</cp:coreProperties>
</file>